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1"/>
        <w:ind w:firstLine="320"/>
        <w:jc w:val="left"/>
        <w:rPr>
          <w:rFonts w:hint="eastAsia" w:ascii="宋体" w:hAnsi="宋体" w:eastAsia="宋体" w:cs="宋体"/>
          <w:color w:val="000000"/>
          <w:sz w:val="32"/>
        </w:rPr>
      </w:pPr>
      <w:r>
        <w:rPr>
          <w:rFonts w:hint="eastAsia" w:ascii="宋体" w:hAnsi="宋体" w:eastAsia="宋体" w:cs="宋体"/>
          <w:color w:val="000000"/>
          <w:sz w:val="32"/>
        </w:rPr>
        <w:t xml:space="preserve">     </w:t>
      </w:r>
      <w:r>
        <w:rPr>
          <w:rFonts w:hint="eastAsia" w:ascii="宋体" w:hAnsi="宋体" w:eastAsia="宋体" w:cs="宋体"/>
          <w:b/>
          <w:color w:val="000000"/>
          <w:sz w:val="120"/>
          <w:szCs w:val="120"/>
        </w:rPr>
        <mc:AlternateContent>
          <mc:Choice Requires="wpg">
            <w:drawing>
              <wp:inline xmlns:wp="http://schemas.openxmlformats.org/drawingml/2006/wordprocessingDrawing" distT="0" distB="0" distL="0" distR="0">
                <wp:extent cx="1469898" cy="128452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469898" cy="12845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5.7pt;height:101.1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color w:val="000000"/>
          <w:sz w:val="32"/>
        </w:rPr>
        <w:t xml:space="preserve"> </w:t>
      </w:r>
      <w:r>
        <w:rPr>
          <w:rFonts w:hint="eastAsia" w:ascii="宋体" w:hAnsi="宋体" w:eastAsia="宋体" w:cs="宋体"/>
          <w:color w:val="000000"/>
          <w:sz w:val="32"/>
        </w:rPr>
      </w:r>
      <w:r/>
    </w:p>
    <w:p>
      <w:pPr>
        <w:pStyle w:val="891"/>
        <w:jc w:val="center"/>
        <w:rPr>
          <w:rFonts w:hint="eastAsia" w:ascii="宋体" w:hAnsi="宋体" w:eastAsia="宋体" w:cs="宋体"/>
          <w:color w:val="000000"/>
          <w:spacing w:val="76"/>
          <w:sz w:val="144"/>
        </w:rPr>
      </w:pPr>
      <w:r>
        <w:rPr>
          <w:rFonts w:hint="eastAsia" w:ascii="宋体" w:hAnsi="宋体" w:eastAsia="宋体" w:cs="宋体"/>
          <w:color w:val="000000"/>
          <w:spacing w:val="76"/>
          <w:sz w:val="144"/>
        </w:rPr>
        <w:t xml:space="preserve">招</w:t>
      </w:r>
      <w:r>
        <w:rPr>
          <w:rFonts w:hint="eastAsia" w:ascii="宋体" w:hAnsi="宋体" w:eastAsia="宋体" w:cs="宋体"/>
          <w:color w:val="000000"/>
          <w:spacing w:val="76"/>
          <w:sz w:val="144"/>
        </w:rPr>
      </w:r>
      <w:r/>
    </w:p>
    <w:p>
      <w:pPr>
        <w:pStyle w:val="891"/>
        <w:jc w:val="center"/>
        <w:rPr>
          <w:rFonts w:hint="eastAsia" w:ascii="宋体" w:hAnsi="宋体" w:eastAsia="宋体" w:cs="宋体"/>
          <w:color w:val="000000"/>
          <w:spacing w:val="76"/>
          <w:sz w:val="144"/>
        </w:rPr>
      </w:pPr>
      <w:r>
        <w:rPr>
          <w:rFonts w:hint="eastAsia" w:ascii="宋体" w:hAnsi="宋体" w:eastAsia="宋体" w:cs="宋体"/>
          <w:color w:val="000000"/>
          <w:spacing w:val="76"/>
          <w:sz w:val="144"/>
        </w:rPr>
        <w:t xml:space="preserve">标</w:t>
      </w:r>
      <w:r>
        <w:rPr>
          <w:rFonts w:hint="eastAsia" w:ascii="宋体" w:hAnsi="宋体" w:eastAsia="宋体" w:cs="宋体"/>
          <w:color w:val="000000"/>
          <w:spacing w:val="76"/>
          <w:sz w:val="144"/>
        </w:rPr>
      </w:r>
      <w:r/>
    </w:p>
    <w:p>
      <w:pPr>
        <w:pStyle w:val="891"/>
        <w:jc w:val="center"/>
        <w:rPr>
          <w:rFonts w:hint="eastAsia" w:ascii="宋体" w:hAnsi="宋体" w:eastAsia="宋体" w:cs="宋体"/>
          <w:color w:val="000000"/>
          <w:spacing w:val="76"/>
          <w:sz w:val="144"/>
        </w:rPr>
      </w:pPr>
      <w:r>
        <w:rPr>
          <w:rFonts w:hint="eastAsia" w:ascii="宋体" w:hAnsi="宋体" w:eastAsia="宋体" w:cs="宋体"/>
          <w:color w:val="000000"/>
          <w:spacing w:val="76"/>
          <w:sz w:val="144"/>
        </w:rPr>
        <w:t xml:space="preserve">文</w:t>
      </w:r>
      <w:r>
        <w:rPr>
          <w:rFonts w:hint="eastAsia" w:ascii="宋体" w:hAnsi="宋体" w:eastAsia="宋体" w:cs="宋体"/>
          <w:color w:val="000000"/>
          <w:spacing w:val="76"/>
          <w:sz w:val="144"/>
        </w:rPr>
      </w:r>
      <w:r/>
    </w:p>
    <w:p>
      <w:pPr>
        <w:pStyle w:val="891"/>
        <w:jc w:val="center"/>
        <w:rPr>
          <w:rFonts w:hint="eastAsia" w:ascii="宋体" w:hAnsi="宋体" w:eastAsia="宋体" w:cs="宋体"/>
          <w:color w:val="000000"/>
          <w:spacing w:val="76"/>
          <w:sz w:val="144"/>
        </w:rPr>
      </w:pPr>
      <w:r>
        <w:rPr>
          <w:rFonts w:hint="eastAsia" w:ascii="宋体" w:hAnsi="宋体" w:eastAsia="宋体" w:cs="宋体"/>
          <w:color w:val="000000"/>
          <w:spacing w:val="76"/>
          <w:sz w:val="144"/>
        </w:rPr>
        <w:t xml:space="preserve">件</w:t>
      </w:r>
      <w:r>
        <w:rPr>
          <w:rFonts w:hint="eastAsia" w:ascii="宋体" w:hAnsi="宋体" w:eastAsia="宋体" w:cs="宋体"/>
          <w:color w:val="000000"/>
          <w:spacing w:val="76"/>
          <w:sz w:val="144"/>
        </w:rPr>
      </w:r>
      <w:r/>
    </w:p>
    <w:p>
      <w:pPr>
        <w:pStyle w:val="891"/>
        <w:ind w:firstLine="210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91"/>
        <w:ind w:firstLine="210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91"/>
        <w:ind w:firstLine="210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91"/>
        <w:ind w:left="14" w:firstLine="1584"/>
        <w:spacing w:line="480" w:lineRule="exact"/>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项目名称：</w:t>
      </w:r>
      <w:r>
        <w:rPr>
          <w:rFonts w:hint="eastAsia" w:ascii="宋体" w:hAnsi="宋体" w:cs="宋体"/>
          <w:color w:val="000000"/>
          <w:sz w:val="30"/>
          <w:szCs w:val="30"/>
          <w:lang w:eastAsia="zh-CN"/>
        </w:rPr>
        <w:t xml:space="preserve">睢宁县人民医院心血管慢病筛查和管理平台设备及耗材采购</w:t>
      </w:r>
      <w:r>
        <w:rPr>
          <w:rFonts w:hint="eastAsia" w:ascii="宋体" w:hAnsi="宋体" w:eastAsia="宋体" w:cs="宋体"/>
          <w:color w:val="000000"/>
          <w:sz w:val="30"/>
          <w:szCs w:val="30"/>
          <w:lang w:eastAsia="zh-CN"/>
        </w:rPr>
      </w:r>
      <w:r/>
    </w:p>
    <w:p>
      <w:pPr>
        <w:pStyle w:val="891"/>
        <w:ind w:left="14" w:firstLine="1584"/>
        <w:spacing w:line="480" w:lineRule="exact"/>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项目编号：</w:t>
      </w:r>
      <w:r>
        <w:rPr>
          <w:rFonts w:hint="eastAsia" w:ascii="宋体" w:hAnsi="宋体" w:cs="宋体"/>
          <w:color w:val="000000"/>
          <w:sz w:val="30"/>
          <w:szCs w:val="30"/>
          <w:lang w:eastAsia="zh-CN"/>
        </w:rPr>
        <w:t xml:space="preserve">JSZC-320324-ZJZB-G2025-0211</w:t>
      </w:r>
      <w:r>
        <w:rPr>
          <w:rFonts w:hint="eastAsia" w:ascii="宋体" w:hAnsi="宋体" w:eastAsia="宋体" w:cs="宋体"/>
          <w:color w:val="000000"/>
          <w:sz w:val="30"/>
          <w:szCs w:val="30"/>
          <w:lang w:eastAsia="zh-CN"/>
        </w:rPr>
      </w:r>
      <w:r/>
    </w:p>
    <w:p>
      <w:pPr>
        <w:pStyle w:val="891"/>
        <w:ind w:left="14" w:firstLine="1584"/>
        <w:spacing w:line="480" w:lineRule="exact"/>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采 购 人：</w:t>
      </w:r>
      <w:r>
        <w:rPr>
          <w:rFonts w:hint="eastAsia" w:ascii="宋体" w:hAnsi="宋体" w:eastAsia="宋体" w:cs="宋体"/>
          <w:color w:val="000000"/>
          <w:sz w:val="30"/>
          <w:szCs w:val="30"/>
          <w:lang w:eastAsia="zh-CN"/>
        </w:rPr>
        <w:t xml:space="preserve">睢宁县人民医院</w:t>
      </w:r>
      <w:r>
        <w:rPr>
          <w:rFonts w:hint="eastAsia" w:ascii="宋体" w:hAnsi="宋体" w:eastAsia="宋体" w:cs="宋体"/>
          <w:color w:val="000000"/>
          <w:sz w:val="30"/>
          <w:szCs w:val="30"/>
          <w:lang w:eastAsia="zh-CN"/>
        </w:rPr>
      </w:r>
      <w:r/>
    </w:p>
    <w:p>
      <w:pPr>
        <w:pStyle w:val="891"/>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91"/>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采购代理机构：江苏中际招标代理有限公司</w:t>
      </w:r>
      <w:r>
        <w:rPr>
          <w:rFonts w:hint="eastAsia" w:ascii="宋体" w:hAnsi="宋体" w:eastAsia="宋体" w:cs="宋体"/>
          <w:color w:val="000000"/>
          <w:sz w:val="30"/>
          <w:szCs w:val="30"/>
        </w:rPr>
      </w:r>
      <w:r/>
    </w:p>
    <w:p>
      <w:pPr>
        <w:pStyle w:val="865"/>
        <w:ind w:firstLine="0"/>
        <w:jc w:val="center"/>
        <w:spacing w:line="480" w:lineRule="exact"/>
        <w:rPr>
          <w:rFonts w:hint="eastAsia" w:ascii="宋体" w:hAnsi="宋体" w:eastAsia="宋体" w:cs="宋体"/>
          <w:b/>
          <w:color w:val="000000"/>
          <w:sz w:val="44"/>
        </w:rPr>
      </w:pPr>
      <w:r>
        <w:rPr>
          <w:rFonts w:hint="eastAsia" w:ascii="宋体" w:hAnsi="宋体" w:eastAsia="宋体" w:cs="宋体"/>
          <w:color w:val="000000"/>
          <w:sz w:val="30"/>
          <w:szCs w:val="30"/>
        </w:rPr>
        <w:t xml:space="preserve">二〇二</w:t>
      </w:r>
      <w:r>
        <w:rPr>
          <w:rFonts w:hint="eastAsia" w:ascii="宋体" w:hAnsi="宋体" w:eastAsia="宋体" w:cs="宋体"/>
          <w:color w:val="000000"/>
          <w:sz w:val="30"/>
          <w:szCs w:val="30"/>
          <w:lang w:val="en-US" w:eastAsia="zh-CN"/>
        </w:rPr>
        <w:t xml:space="preserve">五</w:t>
      </w:r>
      <w:r>
        <w:rPr>
          <w:rFonts w:hint="eastAsia" w:ascii="宋体" w:hAnsi="宋体" w:eastAsia="宋体" w:cs="宋体"/>
          <w:color w:val="000000"/>
          <w:sz w:val="30"/>
          <w:szCs w:val="30"/>
        </w:rPr>
        <w:t xml:space="preserve">年</w:t>
      </w:r>
      <w:r>
        <w:rPr>
          <w:rFonts w:hint="eastAsia" w:ascii="宋体" w:hAnsi="宋体" w:cs="宋体"/>
          <w:color w:val="000000"/>
          <w:sz w:val="30"/>
          <w:szCs w:val="30"/>
          <w:lang w:val="en-US" w:eastAsia="zh-CN"/>
        </w:rPr>
        <w:t xml:space="preserve">十一</w:t>
      </w:r>
      <w:r>
        <w:rPr>
          <w:rFonts w:hint="eastAsia" w:ascii="宋体" w:hAnsi="宋体" w:eastAsia="宋体" w:cs="宋体"/>
          <w:color w:val="000000"/>
          <w:sz w:val="30"/>
          <w:szCs w:val="30"/>
        </w:rPr>
        <w:t xml:space="preserve">月</w:t>
      </w:r>
      <w:r>
        <w:rPr>
          <w:rFonts w:hint="eastAsia" w:ascii="宋体" w:hAnsi="宋体" w:eastAsia="宋体" w:cs="宋体"/>
          <w:b/>
          <w:color w:val="000000"/>
          <w:sz w:val="44"/>
        </w:rPr>
      </w:r>
      <w:r/>
    </w:p>
    <w:p>
      <w:pPr>
        <w:pStyle w:val="865"/>
        <w:ind w:firstLine="0"/>
        <w:jc w:val="center"/>
        <w:rPr>
          <w:rFonts w:hint="eastAsia" w:ascii="宋体" w:hAnsi="宋体" w:eastAsia="宋体" w:cs="宋体"/>
          <w:b/>
          <w:color w:val="000000"/>
          <w:sz w:val="44"/>
        </w:rPr>
      </w:pPr>
      <w:r>
        <w:rPr>
          <w:rFonts w:hint="eastAsia" w:ascii="宋体" w:hAnsi="宋体" w:eastAsia="宋体" w:cs="宋体"/>
          <w:b/>
          <w:color w:val="000000"/>
          <w:sz w:val="44"/>
        </w:rPr>
        <w:t xml:space="preserve">目 录</w:t>
      </w:r>
      <w:r>
        <w:rPr>
          <w:rFonts w:hint="eastAsia" w:ascii="宋体" w:hAnsi="宋体" w:eastAsia="宋体" w:cs="宋体"/>
          <w:b/>
          <w:color w:val="000000"/>
          <w:sz w:val="44"/>
        </w:rPr>
      </w:r>
      <w:r/>
    </w:p>
    <w:p>
      <w:pPr>
        <w:pStyle w:val="891"/>
        <w:jc w:val="center"/>
        <w:spacing w:line="520" w:lineRule="exact"/>
        <w:rPr>
          <w:rFonts w:hint="eastAsia" w:ascii="宋体" w:hAnsi="宋体" w:eastAsia="宋体" w:cs="宋体"/>
          <w:b/>
          <w:color w:val="000000"/>
          <w:sz w:val="44"/>
          <w:szCs w:val="44"/>
        </w:rPr>
      </w:pPr>
      <w:r/>
      <w:bookmarkStart w:id="0" w:name="_Toc522790130"/>
      <w:r>
        <w:rPr>
          <w:rFonts w:hint="eastAsia" w:ascii="宋体" w:hAnsi="宋体" w:eastAsia="宋体" w:cs="宋体"/>
          <w:b/>
          <w:color w:val="000000"/>
          <w:sz w:val="44"/>
          <w:szCs w:val="44"/>
        </w:rPr>
      </w:r>
      <w:r/>
    </w:p>
    <w:p>
      <w:pPr>
        <w:pStyle w:val="891"/>
        <w:jc w:val="center"/>
        <w:keepLines w:val="0"/>
        <w:keepNext w:val="0"/>
        <w:pageBreakBefore w:val="0"/>
        <w:spacing w:line="360" w:lineRule="auto"/>
        <w:widowControl w:val="off"/>
        <w:rPr>
          <w:rFonts w:hint="eastAsia" w:ascii="宋体" w:hAnsi="宋体" w:eastAsia="宋体" w:cs="宋体"/>
          <w:b/>
          <w:color w:val="000000"/>
          <w:sz w:val="30"/>
          <w:szCs w:val="30"/>
        </w:rPr>
        <w:outlineLvl w:val="9"/>
      </w:pPr>
      <w:r>
        <w:rPr>
          <w:rFonts w:hint="eastAsia" w:ascii="宋体" w:hAnsi="宋体" w:eastAsia="宋体" w:cs="宋体"/>
          <w:b/>
          <w:color w:val="000000"/>
          <w:sz w:val="30"/>
          <w:szCs w:val="30"/>
        </w:rPr>
      </w:r>
      <w:r/>
    </w:p>
    <w:p>
      <w:pPr>
        <w:pStyle w:val="954"/>
        <w:keepLines w:val="0"/>
        <w:keepNext w:val="0"/>
        <w:pageBreakBefore w:val="0"/>
        <w:spacing w:line="360" w:lineRule="auto"/>
        <w:widowControl w:val="off"/>
        <w:tabs>
          <w:tab w:val="right" w:pos="8948" w:leader="dot"/>
        </w:tabs>
        <w:rPr>
          <w:rFonts w:hint="eastAsia" w:ascii="宋体" w:hAnsi="宋体" w:eastAsia="宋体" w:cs="宋体"/>
          <w:color w:val="000000"/>
          <w:sz w:val="30"/>
          <w:szCs w:val="30"/>
        </w:rPr>
        <w:outlineLvl w:val="9"/>
      </w:pPr>
      <w:r>
        <w:rPr>
          <w:rFonts w:hint="eastAsia" w:ascii="宋体" w:hAnsi="宋体" w:eastAsia="宋体" w:cs="宋体"/>
          <w:b/>
          <w:color w:val="000000"/>
          <w:sz w:val="30"/>
          <w:szCs w:val="30"/>
        </w:rPr>
        <w:fldChar w:fldCharType="begin"/>
      </w:r>
      <w:r>
        <w:rPr>
          <w:rFonts w:hint="eastAsia" w:ascii="宋体" w:hAnsi="宋体" w:eastAsia="宋体" w:cs="宋体"/>
          <w:b/>
          <w:color w:val="000000"/>
          <w:sz w:val="30"/>
          <w:szCs w:val="30"/>
        </w:rPr>
        <w:instrText xml:space="preserve"> TOC \o "1-3" \h \z \u </w:instrText>
      </w:r>
      <w:r>
        <w:rPr>
          <w:rFonts w:hint="eastAsia" w:ascii="宋体" w:hAnsi="宋体" w:eastAsia="宋体" w:cs="宋体"/>
          <w:b/>
          <w:color w:val="000000"/>
          <w:sz w:val="30"/>
          <w:szCs w:val="30"/>
        </w:rPr>
        <w:fldChar w:fldCharType="separate"/>
      </w: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\l "_Toc523404695" </w:instrText>
      </w:r>
      <w:r>
        <w:rPr>
          <w:rFonts w:hint="eastAsia" w:ascii="宋体" w:hAnsi="宋体" w:eastAsia="宋体" w:cs="宋体"/>
          <w:color w:val="000000"/>
        </w:rPr>
        <w:fldChar w:fldCharType="separate"/>
      </w:r>
      <w:r>
        <w:rPr>
          <w:rStyle w:val="753"/>
          <w:rFonts w:hint="eastAsia" w:ascii="宋体" w:hAnsi="宋体" w:eastAsia="宋体" w:cs="宋体"/>
          <w:color w:val="000000"/>
          <w:sz w:val="30"/>
          <w:szCs w:val="30"/>
        </w:rPr>
        <w:t xml:space="preserve">第一章  投标邀请</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54"/>
        <w:keepLines w:val="0"/>
        <w:keepNext w:val="0"/>
        <w:pageBreakBefore w:val="0"/>
        <w:spacing w:line="360" w:lineRule="auto"/>
        <w:widowControl w:val="off"/>
        <w:tabs>
          <w:tab w:val="right" w:pos="8948" w:leader="dot"/>
        </w:tabs>
        <w:rPr>
          <w:rFonts w:hint="eastAsia" w:ascii="宋体" w:hAnsi="宋体" w:eastAsia="宋体" w:cs="宋体"/>
          <w:color w:val="000000"/>
          <w:sz w:val="30"/>
          <w:szCs w:val="30"/>
        </w:rPr>
        <w:outlineLvl w:val="9"/>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\l "_Toc523404696" </w:instrText>
      </w:r>
      <w:r>
        <w:rPr>
          <w:rFonts w:hint="eastAsia" w:ascii="宋体" w:hAnsi="宋体" w:eastAsia="宋体" w:cs="宋体"/>
          <w:color w:val="000000"/>
        </w:rPr>
        <w:fldChar w:fldCharType="separate"/>
      </w:r>
      <w:r>
        <w:rPr>
          <w:rStyle w:val="753"/>
          <w:rFonts w:hint="eastAsia" w:ascii="宋体" w:hAnsi="宋体" w:eastAsia="宋体" w:cs="宋体"/>
          <w:color w:val="000000"/>
          <w:sz w:val="30"/>
          <w:szCs w:val="30"/>
        </w:rPr>
        <w:t xml:space="preserve">第二章  投标人须知</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54"/>
        <w:keepLines w:val="0"/>
        <w:keepNext w:val="0"/>
        <w:pageBreakBefore w:val="0"/>
        <w:spacing w:line="360" w:lineRule="auto"/>
        <w:widowControl w:val="off"/>
        <w:tabs>
          <w:tab w:val="right" w:pos="8948" w:leader="dot"/>
        </w:tabs>
        <w:rPr>
          <w:rFonts w:hint="eastAsia" w:ascii="宋体" w:hAnsi="宋体" w:eastAsia="宋体" w:cs="宋体"/>
          <w:color w:val="000000"/>
          <w:sz w:val="30"/>
          <w:szCs w:val="30"/>
        </w:rPr>
        <w:outlineLvl w:val="9"/>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\l "_Toc523404697" </w:instrText>
      </w:r>
      <w:r>
        <w:rPr>
          <w:rFonts w:hint="eastAsia" w:ascii="宋体" w:hAnsi="宋体" w:eastAsia="宋体" w:cs="宋体"/>
          <w:color w:val="000000"/>
        </w:rPr>
        <w:fldChar w:fldCharType="separate"/>
      </w:r>
      <w:r>
        <w:rPr>
          <w:rStyle w:val="753"/>
          <w:rFonts w:hint="eastAsia" w:ascii="宋体" w:hAnsi="宋体" w:eastAsia="宋体" w:cs="宋体"/>
          <w:color w:val="000000"/>
          <w:sz w:val="30"/>
          <w:szCs w:val="30"/>
        </w:rPr>
        <w:t xml:space="preserve">第三章  投标资料表</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54"/>
        <w:keepLines w:val="0"/>
        <w:keepNext w:val="0"/>
        <w:pageBreakBefore w:val="0"/>
        <w:spacing w:line="360" w:lineRule="auto"/>
        <w:widowControl w:val="off"/>
        <w:tabs>
          <w:tab w:val="right" w:pos="8948" w:leader="dot"/>
        </w:tabs>
        <w:rPr>
          <w:rFonts w:hint="eastAsia" w:ascii="宋体" w:hAnsi="宋体" w:eastAsia="宋体" w:cs="宋体"/>
          <w:color w:val="000000"/>
          <w:sz w:val="30"/>
          <w:szCs w:val="30"/>
        </w:rPr>
        <w:outlineLvl w:val="9"/>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\l "_Toc523404698" </w:instrText>
      </w:r>
      <w:r>
        <w:rPr>
          <w:rFonts w:hint="eastAsia" w:ascii="宋体" w:hAnsi="宋体" w:eastAsia="宋体" w:cs="宋体"/>
          <w:color w:val="000000"/>
        </w:rPr>
        <w:fldChar w:fldCharType="separate"/>
      </w:r>
      <w:r>
        <w:rPr>
          <w:rStyle w:val="753"/>
          <w:rFonts w:hint="eastAsia" w:ascii="宋体" w:hAnsi="宋体" w:eastAsia="宋体" w:cs="宋体"/>
          <w:color w:val="000000"/>
          <w:sz w:val="30"/>
          <w:szCs w:val="30"/>
        </w:rPr>
        <w:t xml:space="preserve">第四章  评标标准</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54"/>
        <w:keepLines w:val="0"/>
        <w:keepNext w:val="0"/>
        <w:pageBreakBefore w:val="0"/>
        <w:spacing w:line="360" w:lineRule="auto"/>
        <w:widowControl w:val="off"/>
        <w:tabs>
          <w:tab w:val="right" w:pos="8948" w:leader="dot"/>
        </w:tabs>
        <w:rPr>
          <w:rFonts w:hint="eastAsia" w:ascii="宋体" w:hAnsi="宋体" w:eastAsia="宋体" w:cs="宋体"/>
          <w:color w:val="000000"/>
          <w:sz w:val="30"/>
          <w:szCs w:val="30"/>
        </w:rPr>
        <w:outlineLvl w:val="9"/>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\l "_Toc523404699" </w:instrText>
      </w:r>
      <w:r>
        <w:rPr>
          <w:rFonts w:hint="eastAsia" w:ascii="宋体" w:hAnsi="宋体" w:eastAsia="宋体" w:cs="宋体"/>
          <w:color w:val="000000"/>
        </w:rPr>
        <w:fldChar w:fldCharType="separate"/>
      </w:r>
      <w:r>
        <w:rPr>
          <w:rStyle w:val="753"/>
          <w:rFonts w:hint="eastAsia" w:ascii="宋体" w:hAnsi="宋体" w:eastAsia="宋体" w:cs="宋体"/>
          <w:color w:val="000000"/>
          <w:sz w:val="30"/>
          <w:szCs w:val="30"/>
        </w:rPr>
        <w:t xml:space="preserve">第五章  拟签订的合同文本</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54"/>
        <w:keepLines w:val="0"/>
        <w:keepNext w:val="0"/>
        <w:pageBreakBefore w:val="0"/>
        <w:spacing w:line="360" w:lineRule="auto"/>
        <w:widowControl w:val="off"/>
        <w:tabs>
          <w:tab w:val="right" w:pos="8948" w:leader="dot"/>
        </w:tabs>
        <w:rPr>
          <w:rFonts w:hint="eastAsia" w:ascii="宋体" w:hAnsi="宋体" w:eastAsia="宋体" w:cs="宋体"/>
          <w:color w:val="000000"/>
          <w:sz w:val="30"/>
          <w:szCs w:val="30"/>
        </w:rPr>
        <w:outlineLvl w:val="9"/>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\l "_Toc523404700" </w:instrText>
      </w:r>
      <w:r>
        <w:rPr>
          <w:rFonts w:hint="eastAsia" w:ascii="宋体" w:hAnsi="宋体" w:eastAsia="宋体" w:cs="宋体"/>
          <w:color w:val="000000"/>
        </w:rPr>
        <w:fldChar w:fldCharType="separate"/>
      </w:r>
      <w:r>
        <w:rPr>
          <w:rStyle w:val="753"/>
          <w:rFonts w:hint="eastAsia" w:ascii="宋体" w:hAnsi="宋体" w:eastAsia="宋体" w:cs="宋体"/>
          <w:color w:val="000000"/>
          <w:sz w:val="30"/>
          <w:szCs w:val="30"/>
        </w:rPr>
        <w:t xml:space="preserve">第六章  采购需求</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54"/>
        <w:keepLines w:val="0"/>
        <w:keepNext w:val="0"/>
        <w:pageBreakBefore w:val="0"/>
        <w:spacing w:line="360" w:lineRule="auto"/>
        <w:widowControl w:val="off"/>
        <w:tabs>
          <w:tab w:val="right" w:pos="8948" w:leader="dot"/>
        </w:tabs>
        <w:rPr>
          <w:rFonts w:hint="eastAsia" w:ascii="宋体" w:hAnsi="宋体" w:eastAsia="宋体" w:cs="宋体"/>
          <w:color w:val="000000"/>
          <w:sz w:val="30"/>
          <w:szCs w:val="30"/>
        </w:rPr>
        <w:outlineLvl w:val="9"/>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\l "_Toc523404701" </w:instrText>
      </w:r>
      <w:r>
        <w:rPr>
          <w:rFonts w:hint="eastAsia" w:ascii="宋体" w:hAnsi="宋体" w:eastAsia="宋体" w:cs="宋体"/>
          <w:color w:val="000000"/>
        </w:rPr>
        <w:fldChar w:fldCharType="separate"/>
      </w:r>
      <w:r>
        <w:rPr>
          <w:rStyle w:val="753"/>
          <w:rFonts w:hint="eastAsia" w:ascii="宋体" w:hAnsi="宋体" w:eastAsia="宋体" w:cs="宋体"/>
          <w:color w:val="000000"/>
          <w:sz w:val="30"/>
          <w:szCs w:val="30"/>
        </w:rPr>
        <w:t xml:space="preserve">第七章  投标文件相关格</w:t>
      </w:r>
      <w:bookmarkStart w:id="1" w:name="_Hlt532911772"/>
      <w:r/>
      <w:bookmarkStart w:id="2" w:name="_Hlt532911771"/>
      <w:r>
        <w:rPr>
          <w:rStyle w:val="753"/>
          <w:rFonts w:hint="eastAsia" w:ascii="宋体" w:hAnsi="宋体" w:eastAsia="宋体" w:cs="宋体"/>
          <w:color w:val="000000"/>
          <w:sz w:val="30"/>
          <w:szCs w:val="30"/>
        </w:rPr>
        <w:t xml:space="preserve">式</w:t>
      </w:r>
      <w:bookmarkEnd w:id="1"/>
      <w:r/>
      <w:bookmarkEnd w:id="2"/>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891"/>
        <w:jc w:val="center"/>
        <w:keepLines w:val="0"/>
        <w:keepNext w:val="0"/>
        <w:pageBreakBefore w:val="0"/>
        <w:spacing w:line="360" w:lineRule="auto"/>
        <w:widowControl w:val="off"/>
        <w:rPr>
          <w:rFonts w:hint="eastAsia" w:ascii="宋体" w:hAnsi="宋体" w:eastAsia="宋体" w:cs="宋体"/>
          <w:b/>
          <w:color w:val="000000"/>
          <w:sz w:val="44"/>
          <w:szCs w:val="44"/>
        </w:rPr>
        <w:outlineLvl w:val="9"/>
      </w:pPr>
      <w:r>
        <w:rPr>
          <w:rFonts w:hint="eastAsia" w:ascii="宋体" w:hAnsi="宋体" w:eastAsia="宋体" w:cs="宋体"/>
          <w:b/>
          <w:color w:val="000000"/>
          <w:sz w:val="30"/>
          <w:szCs w:val="30"/>
        </w:rPr>
        <w:fldChar w:fldCharType="end"/>
      </w:r>
      <w:r>
        <w:rPr>
          <w:rFonts w:hint="eastAsia" w:ascii="宋体" w:hAnsi="宋体" w:eastAsia="宋体" w:cs="宋体"/>
          <w:b/>
          <w:color w:val="000000"/>
          <w:sz w:val="44"/>
          <w:szCs w:val="44"/>
        </w:rPr>
      </w:r>
      <w:r/>
    </w:p>
    <w:p>
      <w:pPr>
        <w:pStyle w:val="891"/>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891"/>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891"/>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891"/>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891"/>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891"/>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891"/>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891"/>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891"/>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891"/>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891"/>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891"/>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891"/>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891"/>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br w:type="page" w:clear="all"/>
      </w:r>
      <w:r>
        <w:rPr>
          <w:rFonts w:hint="eastAsia" w:ascii="宋体" w:hAnsi="宋体" w:eastAsia="宋体" w:cs="宋体"/>
          <w:b/>
          <w:color w:val="000000"/>
          <w:sz w:val="44"/>
          <w:szCs w:val="44"/>
        </w:rPr>
        <w:t xml:space="preserve">《</w:t>
      </w:r>
      <w:r>
        <w:rPr>
          <w:rFonts w:hint="eastAsia" w:ascii="宋体" w:hAnsi="宋体" w:cs="宋体"/>
          <w:b/>
          <w:color w:val="000000"/>
          <w:sz w:val="44"/>
          <w:szCs w:val="44"/>
          <w:lang w:eastAsia="zh-CN"/>
        </w:rPr>
        <w:t xml:space="preserve">睢宁县人民医院心血管慢病筛查和管理平台设备及耗材采购</w:t>
      </w:r>
      <w:r>
        <w:rPr>
          <w:rFonts w:hint="eastAsia" w:ascii="宋体" w:hAnsi="宋体" w:eastAsia="宋体" w:cs="宋体"/>
          <w:b/>
          <w:color w:val="000000"/>
          <w:sz w:val="44"/>
          <w:szCs w:val="44"/>
          <w:lang w:eastAsia="zh-CN"/>
        </w:rPr>
        <w:t xml:space="preserve">项目</w:t>
      </w:r>
      <w:r>
        <w:rPr>
          <w:rFonts w:hint="eastAsia" w:ascii="宋体" w:hAnsi="宋体" w:eastAsia="宋体" w:cs="宋体"/>
          <w:b/>
          <w:color w:val="000000"/>
          <w:sz w:val="44"/>
          <w:szCs w:val="44"/>
        </w:rPr>
        <w:t xml:space="preserve">》招标文件</w:t>
      </w:r>
      <w:r>
        <w:rPr>
          <w:rFonts w:hint="eastAsia" w:ascii="宋体" w:hAnsi="宋体" w:eastAsia="宋体" w:cs="宋体"/>
          <w:b/>
          <w:color w:val="000000"/>
          <w:sz w:val="30"/>
          <w:szCs w:val="30"/>
        </w:rPr>
        <w:t xml:space="preserve"> </w:t>
      </w:r>
      <w:r>
        <w:rPr>
          <w:rFonts w:hint="eastAsia" w:ascii="宋体" w:hAnsi="宋体" w:eastAsia="宋体" w:cs="宋体"/>
          <w:b/>
          <w:color w:val="000000"/>
          <w:sz w:val="44"/>
          <w:szCs w:val="44"/>
        </w:rPr>
      </w:r>
      <w:r/>
    </w:p>
    <w:p>
      <w:pPr>
        <w:pStyle w:val="891"/>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    </w:t>
      </w:r>
      <w:r>
        <w:rPr>
          <w:rFonts w:hint="eastAsia" w:ascii="宋体" w:hAnsi="宋体" w:eastAsia="宋体" w:cs="宋体"/>
          <w:b/>
          <w:color w:val="000000"/>
          <w:sz w:val="30"/>
          <w:szCs w:val="30"/>
        </w:rPr>
      </w:r>
      <w:r/>
    </w:p>
    <w:p>
      <w:pPr>
        <w:pStyle w:val="891"/>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eastAsia="宋体" w:cs="宋体"/>
          <w:color w:val="000000"/>
          <w:sz w:val="30"/>
          <w:szCs w:val="30"/>
        </w:rPr>
      </w:r>
      <w:r/>
    </w:p>
    <w:p>
      <w:pPr>
        <w:pStyle w:val="891"/>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4"/>
        <w:spacing w:line="520" w:lineRule="exact"/>
        <w:rPr>
          <w:rFonts w:hint="eastAsia" w:ascii="宋体" w:hAnsi="宋体" w:eastAsia="宋体" w:cs="宋体"/>
          <w:color w:val="000000"/>
        </w:rPr>
      </w:pPr>
      <w:r/>
      <w:bookmarkStart w:id="3" w:name="_Toc523404695"/>
      <w:r>
        <w:rPr>
          <w:rFonts w:hint="eastAsia" w:ascii="宋体" w:hAnsi="宋体" w:eastAsia="宋体" w:cs="宋体"/>
          <w:color w:val="000000"/>
        </w:rPr>
        <w:t xml:space="preserve">第一章  投标邀请</w:t>
      </w:r>
      <w:bookmarkEnd w:id="3"/>
      <w:r>
        <w:rPr>
          <w:rFonts w:hint="eastAsia" w:ascii="宋体" w:hAnsi="宋体" w:eastAsia="宋体" w:cs="宋体"/>
          <w:color w:val="000000"/>
        </w:rPr>
      </w:r>
      <w:r/>
    </w:p>
    <w:p>
      <w:pPr>
        <w:pStyle w:val="891"/>
        <w:jc w:val="center"/>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江苏中际招标代理有限公司对</w:t>
      </w:r>
      <w:r>
        <w:rPr>
          <w:rFonts w:hint="eastAsia" w:ascii="宋体" w:hAnsi="宋体" w:eastAsia="宋体" w:cs="宋体"/>
          <w:color w:val="000000"/>
          <w:sz w:val="28"/>
          <w:szCs w:val="28"/>
          <w:lang w:eastAsia="zh-CN"/>
        </w:rPr>
        <w:t xml:space="preserve">睢宁县人民医院</w:t>
      </w:r>
      <w:r>
        <w:rPr>
          <w:rFonts w:hint="eastAsia" w:ascii="宋体" w:hAnsi="宋体" w:eastAsia="宋体" w:cs="宋体"/>
          <w:color w:val="000000"/>
          <w:sz w:val="28"/>
          <w:szCs w:val="28"/>
        </w:rPr>
        <w:t xml:space="preserve">“</w:t>
      </w:r>
      <w:r>
        <w:rPr>
          <w:rFonts w:hint="eastAsia" w:ascii="宋体" w:hAnsi="宋体" w:cs="宋体"/>
          <w:color w:val="000000"/>
          <w:sz w:val="28"/>
          <w:szCs w:val="28"/>
          <w:lang w:eastAsia="zh-CN"/>
        </w:rPr>
        <w:t xml:space="preserve">睢宁县人民医院心血管慢病筛查和管理平台设备及耗材采购</w:t>
      </w:r>
      <w:r>
        <w:rPr>
          <w:rFonts w:hint="eastAsia" w:ascii="宋体" w:hAnsi="宋体" w:eastAsia="宋体" w:cs="宋体"/>
          <w:color w:val="000000"/>
          <w:sz w:val="28"/>
          <w:szCs w:val="28"/>
          <w:lang w:eastAsia="zh-CN"/>
        </w:rPr>
        <w:t xml:space="preserve">项目</w:t>
      </w:r>
      <w:r>
        <w:rPr>
          <w:rFonts w:hint="eastAsia" w:ascii="宋体" w:hAnsi="宋体" w:eastAsia="宋体" w:cs="宋体"/>
          <w:color w:val="000000"/>
          <w:sz w:val="28"/>
          <w:szCs w:val="28"/>
        </w:rPr>
        <w:t xml:space="preserve">”进行公开招标采购，现邀请符合相关条件的供应商投标。</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一、项目名称和项目编号</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一</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项目名称：</w:t>
      </w:r>
      <w:r>
        <w:rPr>
          <w:rFonts w:hint="eastAsia" w:ascii="宋体" w:hAnsi="宋体" w:cs="宋体"/>
          <w:color w:val="000000"/>
          <w:sz w:val="28"/>
          <w:szCs w:val="28"/>
          <w:lang w:eastAsia="zh-CN"/>
        </w:rPr>
        <w:t xml:space="preserve">睢宁县人民医院心血管慢病筛查和管理平台设备及耗材采购</w:t>
      </w:r>
      <w:r>
        <w:rPr>
          <w:rFonts w:hint="eastAsia" w:ascii="宋体" w:hAnsi="宋体" w:eastAsia="宋体" w:cs="宋体"/>
          <w:color w:val="000000"/>
          <w:sz w:val="28"/>
          <w:szCs w:val="28"/>
          <w:lang w:eastAsia="zh-CN"/>
        </w:rPr>
      </w:r>
      <w:r/>
    </w:p>
    <w:p>
      <w:pPr>
        <w:pStyle w:val="891"/>
        <w:ind w:firstLine="600"/>
        <w:spacing w:line="52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二</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项目编号：</w:t>
      </w:r>
      <w:r>
        <w:rPr>
          <w:rFonts w:hint="eastAsia" w:ascii="宋体" w:hAnsi="宋体" w:cs="宋体"/>
          <w:color w:val="000000"/>
          <w:sz w:val="28"/>
          <w:szCs w:val="28"/>
          <w:lang w:eastAsia="zh-CN"/>
        </w:rPr>
        <w:t xml:space="preserve">JSZC-320324-ZJZB-G2025-0211</w:t>
      </w:r>
      <w:r>
        <w:rPr>
          <w:rFonts w:hint="eastAsia" w:ascii="宋体" w:hAnsi="宋体" w:eastAsia="宋体" w:cs="宋体"/>
          <w:color w:val="000000"/>
          <w:sz w:val="28"/>
          <w:szCs w:val="28"/>
          <w:lang w:eastAsia="zh-CN"/>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二、对投标人的资格要求</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详见本项目公开招标公告。</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三、获取招标文件</w:t>
      </w:r>
      <w:bookmarkEnd w:id="0"/>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（1）潜在供应商访问电子招标投标交易平台的网络地址和方法：</w:t>
      </w:r>
      <w:r>
        <w:rPr>
          <w:rFonts w:hint="eastAsia" w:ascii="宋体" w:hAnsi="宋体" w:eastAsia="宋体" w:cs="宋体"/>
          <w:bCs/>
          <w:color w:val="000000"/>
          <w:sz w:val="28"/>
          <w:szCs w:val="28"/>
        </w:rPr>
      </w:r>
      <w:r/>
    </w:p>
    <w:p>
      <w:pPr>
        <w:pStyle w:val="891"/>
        <w:ind w:firstLine="600"/>
        <w:spacing w:line="5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①登录 http://jszfcg.jsczt.cn/，或进入徐州政府采购网--业务工作--用户登录，点击“苏采云”进入系统。</w:t>
      </w:r>
      <w:r>
        <w:rPr>
          <w:rFonts w:hint="eastAsia" w:ascii="宋体" w:hAnsi="宋体" w:eastAsia="宋体" w:cs="宋体"/>
          <w:bCs/>
          <w:color w:val="000000"/>
          <w:sz w:val="28"/>
          <w:szCs w:val="28"/>
        </w:rPr>
      </w:r>
      <w:r/>
    </w:p>
    <w:p>
      <w:pPr>
        <w:pStyle w:val="891"/>
        <w:ind w:firstLine="600"/>
        <w:spacing w:line="5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eastAsia="宋体" w:cs="宋体"/>
          <w:bCs/>
          <w:color w:val="000000"/>
          <w:sz w:val="28"/>
          <w:szCs w:val="28"/>
        </w:rPr>
      </w:r>
      <w:r/>
    </w:p>
    <w:p>
      <w:pPr>
        <w:pStyle w:val="891"/>
        <w:ind w:firstLine="600"/>
        <w:spacing w:line="5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（2）采购代理机构将数据电文形式的招标文件加载至电子招标投标交易平台，供潜在供应商下载或者查阅。</w:t>
      </w:r>
      <w:r>
        <w:rPr>
          <w:rFonts w:hint="eastAsia" w:ascii="宋体" w:hAnsi="宋体" w:eastAsia="宋体" w:cs="宋体"/>
          <w:bCs/>
          <w:color w:val="000000"/>
          <w:sz w:val="28"/>
          <w:szCs w:val="28"/>
        </w:rPr>
      </w:r>
      <w:r/>
    </w:p>
    <w:p>
      <w:pPr>
        <w:pStyle w:val="891"/>
        <w:ind w:firstLine="600"/>
        <w:spacing w:line="5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（3）售价：免费。 </w:t>
      </w:r>
      <w:r>
        <w:rPr>
          <w:rFonts w:hint="eastAsia" w:ascii="宋体" w:hAnsi="宋体" w:eastAsia="宋体" w:cs="宋体"/>
          <w:bCs/>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四、投标</w:t>
      </w:r>
      <w:r>
        <w:rPr>
          <w:rFonts w:hint="eastAsia" w:ascii="宋体" w:hAnsi="宋体" w:eastAsia="宋体" w:cs="宋体"/>
          <w:color w:val="000000"/>
          <w:sz w:val="28"/>
          <w:szCs w:val="28"/>
        </w:rPr>
        <w:t xml:space="preserve">有关信息</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（一）投标截止时间：</w:t>
      </w:r>
      <w:r>
        <w:rPr>
          <w:rFonts w:hint="eastAsia" w:ascii="宋体" w:hAnsi="宋体" w:eastAsia="宋体" w:cs="宋体"/>
          <w:b/>
          <w:bCs/>
          <w:color w:val="000000"/>
          <w:sz w:val="28"/>
          <w:szCs w:val="28"/>
          <w:lang w:eastAsia="zh-CN"/>
        </w:rPr>
        <w:t xml:space="preserve">2025年</w:t>
      </w:r>
      <w:r>
        <w:rPr>
          <w:rFonts w:hint="eastAsia" w:ascii="宋体" w:hAnsi="宋体" w:cs="宋体"/>
          <w:b/>
          <w:bCs/>
          <w:color w:val="000000"/>
          <w:sz w:val="28"/>
          <w:szCs w:val="28"/>
          <w:lang w:eastAsia="zh-CN"/>
        </w:rPr>
        <w:t xml:space="preserve">12月1日</w:t>
      </w:r>
      <w:r>
        <w:rPr>
          <w:rFonts w:hint="eastAsia" w:ascii="宋体" w:hAnsi="宋体" w:eastAsia="宋体" w:cs="宋体"/>
          <w:b/>
          <w:bCs/>
          <w:color w:val="000000"/>
          <w:sz w:val="28"/>
          <w:szCs w:val="28"/>
        </w:rPr>
        <w:t xml:space="preserve">北京时间</w:t>
      </w:r>
      <w:r>
        <w:rPr>
          <w:rFonts w:hint="eastAsia" w:ascii="宋体" w:hAnsi="宋体" w:cs="宋体"/>
          <w:b/>
          <w:bCs/>
          <w:color w:val="000000"/>
          <w:sz w:val="28"/>
          <w:szCs w:val="28"/>
          <w:lang w:eastAsia="zh-CN"/>
        </w:rPr>
        <w:t xml:space="preserve">09:00</w:t>
      </w:r>
      <w:r>
        <w:rPr>
          <w:rFonts w:hint="eastAsia" w:ascii="宋体" w:hAnsi="宋体" w:eastAsia="宋体" w:cs="宋体"/>
          <w:b/>
          <w:bCs/>
          <w:color w:val="000000"/>
          <w:sz w:val="28"/>
          <w:szCs w:val="28"/>
        </w:rPr>
        <w:t xml:space="preserve">。</w:t>
      </w:r>
      <w:r>
        <w:rPr>
          <w:rFonts w:hint="eastAsia" w:ascii="宋体" w:hAnsi="宋体" w:eastAsia="宋体" w:cs="宋体"/>
          <w:b/>
          <w:bCs/>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（二）开标时间：</w:t>
      </w:r>
      <w:r>
        <w:rPr>
          <w:rFonts w:hint="eastAsia" w:ascii="宋体" w:hAnsi="宋体" w:eastAsia="宋体" w:cs="宋体"/>
          <w:b/>
          <w:bCs/>
          <w:color w:val="000000"/>
          <w:sz w:val="28"/>
          <w:szCs w:val="28"/>
          <w:lang w:eastAsia="zh-CN"/>
        </w:rPr>
        <w:t xml:space="preserve">2025年</w:t>
      </w:r>
      <w:r>
        <w:rPr>
          <w:rFonts w:hint="eastAsia" w:ascii="宋体" w:hAnsi="宋体" w:cs="宋体"/>
          <w:b/>
          <w:bCs/>
          <w:color w:val="000000"/>
          <w:sz w:val="28"/>
          <w:szCs w:val="28"/>
          <w:lang w:eastAsia="zh-CN"/>
        </w:rPr>
        <w:t xml:space="preserve">12月1日</w:t>
      </w:r>
      <w:r>
        <w:rPr>
          <w:rFonts w:hint="eastAsia" w:ascii="宋体" w:hAnsi="宋体" w:eastAsia="宋体" w:cs="宋体"/>
          <w:b/>
          <w:bCs/>
          <w:color w:val="000000"/>
          <w:sz w:val="28"/>
          <w:szCs w:val="28"/>
        </w:rPr>
        <w:t xml:space="preserve">北京时间</w:t>
      </w:r>
      <w:r>
        <w:rPr>
          <w:rFonts w:hint="eastAsia" w:ascii="宋体" w:hAnsi="宋体" w:cs="宋体"/>
          <w:b/>
          <w:bCs/>
          <w:color w:val="000000"/>
          <w:sz w:val="28"/>
          <w:szCs w:val="28"/>
          <w:lang w:eastAsia="zh-CN"/>
        </w:rPr>
        <w:t xml:space="preserve">09:00</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891"/>
        <w:ind w:firstLine="560"/>
        <w:jc w:val="left"/>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（三）开标地点：“苏采云”系统（网址： http://jszfcg.jsczt.cn/）“开标大厅”或进入徐州政府采购网（网址：http://czj.xz.gov.cn/Home/HomeIndex）-业务工作 -用户登录，点击“苏采云”进入系统“开标大厅”。</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五、采购人</w:t>
      </w:r>
      <w:r>
        <w:rPr>
          <w:rFonts w:hint="eastAsia" w:ascii="宋体" w:hAnsi="宋体" w:eastAsia="宋体" w:cs="宋体"/>
          <w:color w:val="000000"/>
          <w:sz w:val="28"/>
          <w:szCs w:val="28"/>
        </w:rPr>
      </w:r>
      <w:r/>
    </w:p>
    <w:p>
      <w:pPr>
        <w:pStyle w:val="891"/>
        <w:ind w:firstLine="560"/>
        <w:jc w:val="left"/>
        <w:spacing w:line="52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（一）名称：</w:t>
      </w:r>
      <w:r>
        <w:rPr>
          <w:rFonts w:hint="eastAsia" w:ascii="宋体" w:hAnsi="宋体" w:eastAsia="宋体" w:cs="宋体"/>
          <w:color w:val="000000"/>
          <w:sz w:val="28"/>
          <w:szCs w:val="28"/>
          <w:lang w:eastAsia="zh-CN"/>
        </w:rPr>
        <w:t xml:space="preserve">睢宁县人民医院</w:t>
      </w:r>
      <w:r>
        <w:rPr>
          <w:rFonts w:hint="eastAsia" w:ascii="宋体" w:hAnsi="宋体" w:eastAsia="宋体" w:cs="宋体"/>
          <w:color w:val="000000"/>
          <w:sz w:val="28"/>
          <w:szCs w:val="28"/>
          <w:lang w:eastAsia="zh-CN"/>
        </w:rPr>
      </w:r>
      <w:r/>
    </w:p>
    <w:p>
      <w:pPr>
        <w:pStyle w:val="891"/>
        <w:ind w:firstLine="560"/>
        <w:jc w:val="left"/>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（二）地址：睢宁县八一西路2号</w:t>
      </w:r>
      <w:r>
        <w:rPr>
          <w:rFonts w:hint="eastAsia" w:ascii="宋体" w:hAnsi="宋体" w:eastAsia="宋体" w:cs="宋体"/>
          <w:color w:val="000000"/>
          <w:sz w:val="28"/>
          <w:szCs w:val="28"/>
        </w:rPr>
      </w:r>
      <w:r/>
    </w:p>
    <w:p>
      <w:pPr>
        <w:pStyle w:val="891"/>
        <w:ind w:firstLine="560"/>
        <w:jc w:val="left"/>
        <w:spacing w:line="52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（三）联系方法：0516-68062028</w:t>
      </w:r>
      <w:r>
        <w:rPr>
          <w:rFonts w:hint="eastAsia" w:ascii="宋体" w:hAnsi="宋体" w:eastAsia="宋体" w:cs="宋体"/>
          <w:color w:val="000000"/>
          <w:sz w:val="28"/>
          <w:szCs w:val="28"/>
          <w:lang w:val="en-US" w:eastAsia="zh-CN"/>
        </w:rPr>
      </w:r>
      <w:r/>
    </w:p>
    <w:p>
      <w:pPr>
        <w:pStyle w:val="891"/>
        <w:ind w:firstLine="560"/>
        <w:jc w:val="left"/>
        <w:spacing w:line="52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（四）采购项目联系人：吴老师  联系电话：0516-68062028</w:t>
      </w:r>
      <w:r>
        <w:rPr>
          <w:rFonts w:hint="eastAsia" w:ascii="宋体" w:hAnsi="宋体" w:eastAsia="宋体" w:cs="宋体"/>
          <w:color w:val="000000"/>
          <w:sz w:val="28"/>
          <w:szCs w:val="28"/>
          <w:lang w:val="en-US" w:eastAsia="zh-CN"/>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六、采购代理机构</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（一）名称：江苏中际招标代理有限公司。</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（二）地址：徐州市云龙区绿地商务城LOFT领海办公楼5号楼1920室</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（三）联系方法：0516-83205176 </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28"/>
          <w:szCs w:val="28"/>
        </w:rPr>
        <w:t xml:space="preserve">（四）采购项目联系人：李海沫、柴鑫</w:t>
      </w:r>
      <w:r>
        <w:rPr>
          <w:rFonts w:hint="eastAsia" w:ascii="宋体" w:hAnsi="宋体" w:eastAsia="宋体" w:cs="宋体"/>
          <w:color w:val="000000"/>
          <w:sz w:val="30"/>
          <w:szCs w:val="30"/>
        </w:rPr>
      </w:r>
      <w:r/>
    </w:p>
    <w:p>
      <w:pPr>
        <w:pStyle w:val="891"/>
        <w:ind w:firstLine="600"/>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4"/>
        <w:rPr>
          <w:rFonts w:hint="eastAsia" w:ascii="宋体" w:hAnsi="宋体" w:eastAsia="宋体" w:cs="宋体"/>
          <w:color w:val="000000"/>
        </w:rPr>
      </w:pPr>
      <w:r/>
      <w:bookmarkStart w:id="4" w:name="_Toc523404696"/>
      <w:r/>
      <w:bookmarkStart w:id="5" w:name="_Toc522790131"/>
      <w:r>
        <w:rPr>
          <w:rFonts w:hint="eastAsia" w:ascii="宋体" w:hAnsi="宋体" w:eastAsia="宋体" w:cs="宋体"/>
          <w:color w:val="000000"/>
        </w:rPr>
        <w:br w:type="page" w:clear="all"/>
      </w:r>
      <w:r>
        <w:rPr>
          <w:rFonts w:hint="eastAsia" w:ascii="宋体" w:hAnsi="宋体" w:eastAsia="宋体" w:cs="宋体"/>
          <w:color w:val="000000"/>
        </w:rPr>
        <w:t xml:space="preserve">第二章  投标人须知</w:t>
      </w:r>
      <w:bookmarkEnd w:id="4"/>
      <w:r/>
      <w:bookmarkEnd w:id="5"/>
      <w:r>
        <w:rPr>
          <w:rFonts w:hint="eastAsia" w:ascii="宋体" w:hAnsi="宋体" w:eastAsia="宋体" w:cs="宋体"/>
          <w:color w:val="000000"/>
        </w:rPr>
      </w:r>
      <w:r/>
    </w:p>
    <w:p>
      <w:pPr>
        <w:pStyle w:val="891"/>
        <w:ind w:firstLine="600"/>
        <w:spacing w:line="520" w:lineRule="exact"/>
        <w:rPr>
          <w:rFonts w:hint="eastAsia" w:ascii="宋体" w:hAnsi="宋体" w:eastAsia="宋体" w:cs="宋体"/>
          <w:color w:val="000000"/>
          <w:sz w:val="28"/>
          <w:szCs w:val="28"/>
        </w:rPr>
      </w:pPr>
      <w:r/>
      <w:bookmarkStart w:id="6" w:name="_Toc522790132"/>
      <w:r/>
      <w:bookmarkStart w:id="7" w:name="_Toc523404697"/>
      <w:r>
        <w:rPr>
          <w:rFonts w:hint="eastAsia" w:ascii="宋体" w:hAnsi="宋体" w:eastAsia="宋体" w:cs="宋体"/>
          <w:color w:val="000000"/>
          <w:sz w:val="28"/>
          <w:szCs w:val="28"/>
        </w:rPr>
        <w:t xml:space="preserve">一、总则</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（一）采购人。采购人即指依法进行政府采购的国家机关、事业单位和团体组织。</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（二）政府招标采购方式。政府采购货物或服务（以下简称“货物服务”）的招标方式，分为公开招标和邀请招标。</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（三）采购人在采购货物服务的招标投标活动中，应当贯彻落实“节约能源、保护环境、扶持不发达地区和少数民族地区和促进中小企业发展”等政府采购政策。</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（五）采购人委托采购代理机构代理招标的，采购代理机构必须在采购人委托的范围内依法开展采购活动。</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（六）投标人的资格条件：</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投标人是指响应招标、参加投标竞争的法人、其他组织或者自然人。</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2.投标人授权代表系指法定代表人或受法人委托的受托人。</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（七）投标费用：投标人应承担所有与准备和参加投标有关的费用。无论投标的结果如何，采购代理机构对上述费用不承担任何责任和义务。</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二、招标</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（八）招标文件应包括以下内容：</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第一章，投标邀请；</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第二章，投标人须知；</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第三章，投标资料表；</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第四章，评标标准；</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第五章，拟签订的合同文本；</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第六章，采购需求；</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第七章，投标文件相关格式。</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（九）招标文件澄清或者修改：</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2.现场考察以本文件第三章《投标资料表》中的要求为准。</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3.开标前答疑会以本文件第三章《投标资料表》中的要求为准。</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三、投标</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（十）投标人应当按照招标文件的要求编制投标文件。投标文件应对招标文件提出的要求和条件作出实质性响应。</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（十一）投标文件的语言。投标文件以及投标人与采购代理机构就有关投标的往来函电均应使用本文件第三章《投标资料表》规定的语言书写，否则无效。</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（十二）投标文件的构成：</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1.投标文件的构成以本文件第三章《投标资料表》中的要求为准。</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2.投标人应当提交的资格、资信证明文件，以本文件第三章《投标资料表》中的所提要求为准。</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（十三）投标函和价格表、商务条件、交货和提供服务的时间：</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1.投标函和价格表的要求见本章（十二）、（十三），格式见本文件第七章《投标文件相关格式》中《投标函》和《开标一览表》。</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2.商务条件以本文件第三章《投标资料表》中的要求为准。</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3.交货和提供服务的时间，以本文件第三章《投标资料表》中所提要求为准。</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（十四）投标报价要求：</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1.投标人应按照招标文件的要求报出分项价格和总价。</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2.投标人应按照招标文件的要求进行报价，如投标人作出偏离，应在《偏离表》中列出。</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3.采购人不支付报价以外的任何费用。</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4.投标人所报的价格，在合同执行过程中是固定的，不得以任何理由予以变更。投标人提交滑动价格的投标文件，在资格性、符合性检查时按照无效投标处理。</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5.投标人只能提交一个投标价格，投标人提交多个价格的投标文件，在资格性、符合性检查时按照无效投标处理。</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（十五）投标货币。以本文件第三章《投标资料表》中所提要求为准。</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（十六）投标有效期：</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1.投标有效期为开标之日后90天。采购人可以要求对投标有效期延长一次，但该延长期最长不得超过30天。</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3.如果采购人发出要求延长投标有效期的通知，并在投标有效期届满前，没有收到投标人同意的书面通知，则视为该投标人不接受上述延期的要求。</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（十七）投标文件的编制要求和签署要求</w:t>
      </w:r>
      <w:r>
        <w:rPr>
          <w:rFonts w:hint="eastAsia" w:ascii="宋体" w:hAnsi="宋体" w:eastAsia="宋体" w:cs="宋体"/>
          <w:color w:val="000000"/>
          <w:sz w:val="28"/>
          <w:szCs w:val="28"/>
        </w:rPr>
      </w:r>
      <w:r/>
    </w:p>
    <w:p>
      <w:pPr>
        <w:pStyle w:val="891"/>
        <w:ind w:firstLine="482"/>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1.投标人应由其法定代表人或法定代表人授权代表在规定的网上投标时间，凭 CA 证书登陆“苏采云”系统在线编制投标文件（电子数据），并在投标截止时间之前上传投标文件。</w:t>
      </w:r>
      <w:r>
        <w:rPr>
          <w:rFonts w:hint="eastAsia" w:ascii="宋体" w:hAnsi="宋体" w:eastAsia="宋体" w:cs="宋体"/>
          <w:color w:val="000000"/>
          <w:sz w:val="28"/>
          <w:szCs w:val="28"/>
        </w:rPr>
      </w:r>
      <w:r/>
    </w:p>
    <w:p>
      <w:pPr>
        <w:pStyle w:val="891"/>
        <w:ind w:firstLine="482"/>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2.投标人应对 CA 证书妥善保管，如被他人盗用投标，因此带来的结果均由投标人自行承担。</w:t>
      </w:r>
      <w:r>
        <w:rPr>
          <w:rFonts w:hint="eastAsia" w:ascii="宋体" w:hAnsi="宋体" w:eastAsia="宋体" w:cs="宋体"/>
          <w:color w:val="000000"/>
          <w:sz w:val="28"/>
          <w:szCs w:val="28"/>
        </w:rPr>
      </w:r>
      <w:r/>
    </w:p>
    <w:p>
      <w:pPr>
        <w:pStyle w:val="891"/>
        <w:ind w:firstLine="482"/>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3.投标人应当对招标文件提出的要求和条件作出实质性响应，并在电子投标系统逐条应答。</w:t>
      </w:r>
      <w:r>
        <w:rPr>
          <w:rFonts w:hint="eastAsia" w:ascii="宋体" w:hAnsi="宋体" w:eastAsia="宋体" w:cs="宋体"/>
          <w:color w:val="000000"/>
          <w:sz w:val="28"/>
          <w:szCs w:val="28"/>
        </w:rPr>
      </w:r>
      <w:r/>
    </w:p>
    <w:p>
      <w:pPr>
        <w:pStyle w:val="891"/>
        <w:ind w:firstLine="482"/>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4.投标人应对要求提供的资格证明文件（如资质证书、资格证书）、技术资料（如白皮书、彩页、检测报告等）扫描上传至投标系统。</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（十八）投标文件的盖章要求：</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投标文件的盖章要求，以本文件第三章《投标资料表》中所提要求为准。</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（十九）提交投标文件的截止时间和收到投标文件后注意事项。投标人应在招标文件要求的提交投标文件的截止时间前，将投标文件提交至“苏采云”系统。</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highlight w:val="yellow"/>
        </w:rPr>
      </w:pPr>
      <w:r>
        <w:rPr>
          <w:rFonts w:hint="eastAsia" w:ascii="宋体" w:hAnsi="宋体" w:eastAsia="宋体" w:cs="宋体"/>
          <w:color w:val="000000"/>
          <w:sz w:val="28"/>
          <w:szCs w:val="28"/>
        </w:rPr>
        <w:t xml:space="preserve">（二十）凡在招标文件要求提交投标文件的截止时间之后送达的投标文件，均为无效投标文件，“苏采云”系统将自动拒收。 各投标人应在规定时间内通过 CA 证书进行网上解密。</w:t>
      </w:r>
      <w:r>
        <w:rPr>
          <w:rFonts w:hint="eastAsia" w:ascii="宋体" w:hAnsi="宋体" w:eastAsia="宋体" w:cs="宋体"/>
          <w:color w:val="000000"/>
          <w:sz w:val="28"/>
          <w:szCs w:val="28"/>
          <w:highlight w:val="yellow"/>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（二十二）本项目不允许分包。</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（二十三）投标人应当遵循公平竞争的原则，不得恶意串通，不得妨碍其他投标人的竞争行为，不得损害采购人或者其他投标人的合法权益。</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在评标过程中发现投标人有上述情形的，评标委员会应当认定其投标无效，并书面报告本级财政部门。</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（二十四）有下列情形之一的，其投标无效。</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1.不同投标人的投标文件，由同一单位或者个人编制；</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2.不同投标人委托同一单位或者个人办理投标事宜；</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3.不同投标人的投标文件中，所载明的项目管理成员或联系人为同一人；</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4.不同投标人的投标文件，异常一致或者投标报价呈规律性差异；</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5.不同投标人投标文件内容存在非正常一致、项目组成员出现同一人、投标文件中错误（或异常）一致或雷同、电子文档信息一致或雷同的、投标报价呈规律性差异的；</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6.电子投标文件未按规定期限投标的；</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7.电子投标文件未按招标文件要求签章的；</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8.投标人未在规定时间内解密电子投标文件的；</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9.投标文件未按招标文件规定的内容和要求填写的；没有在投标系统指定位置上传对应文件、材料的；</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10.不具备招标文件中规定的资格要求的；</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11.报价超过招标文件中规定的预算金额或者最高限价的；</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12.投标文件含有采购人不能接受的附加条件的；</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13.法律、法规和招标文件规定的其他无效情形。</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四、开标</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（二十五）开标：</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1.开标时间及地点。开标应当在招标文件确定的提交投标文件截止时间的同一时间公开进行；开标地点应当为招标文件中预先确定的地点。</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2.由电子招标投标交易平台主持，邀请投标人参加。</w:t>
      </w:r>
      <w:r>
        <w:rPr>
          <w:rFonts w:hint="eastAsia" w:ascii="宋体" w:hAnsi="宋体" w:eastAsia="宋体" w:cs="宋体"/>
          <w:color w:val="000000"/>
          <w:sz w:val="28"/>
          <w:szCs w:val="28"/>
          <w:shd w:val="clear" w:color="auto" w:fill="ffffff"/>
        </w:rPr>
      </w:r>
      <w:r/>
    </w:p>
    <w:p>
      <w:pPr>
        <w:pStyle w:val="891"/>
        <w:ind w:firstLine="600"/>
        <w:spacing w:line="520" w:lineRule="exact"/>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3.所有投标单位使用 CA 证书在开标时间时，解密各自投标文件，投标人不足3家的，不得评标。</w:t>
      </w:r>
      <w:r>
        <w:rPr>
          <w:rFonts w:hint="eastAsia" w:ascii="宋体" w:hAnsi="宋体" w:eastAsia="宋体" w:cs="宋体"/>
          <w:color w:val="000000"/>
          <w:sz w:val="28"/>
          <w:szCs w:val="28"/>
          <w:shd w:val="clear" w:color="auto" w:fill="ffffff"/>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shd w:val="clear" w:color="auto" w:fill="ffffff"/>
        </w:rPr>
        <w:t xml:space="preserve">4.投标人原因造成投标文件未</w:t>
      </w:r>
      <w:r>
        <w:rPr>
          <w:rFonts w:hint="eastAsia" w:ascii="宋体" w:hAnsi="宋体" w:eastAsia="宋体" w:cs="宋体"/>
          <w:color w:val="000000"/>
          <w:sz w:val="28"/>
          <w:szCs w:val="28"/>
        </w:rPr>
        <w:t xml:space="preserve">解密的，视为撤销其投标文件;因投标人之外的原因造成投标文件未解密的，视为撤回其投标文件。部分投标文件未解密的，其他投标文件的开标可以继续进行。</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五、评标</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（二十六）公开招标采购项目开标结束后，采购人依法对投标人的资格进行审查。合格投标人不足3家的，不得评标。</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1.评标工作由采购代理机构负责组织，并履行下列职责：</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（1）核对评审专家身份和采购人代表授权函，对评审专家在政府采购活动中的职责履行情况予以记录，并及时将有关违法违规行为向财政部门报告；</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（2）宣布评标纪律；</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（3）公布投标人名单，告知评审专家应当回避的情形；</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（4）组织评标委员会推选评标组长（采购人代表不得担任组长）；</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（5）在评标期间采取必要的通讯管理措施，保证评标活动不受外界干扰；</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（6）根据评标委员会的要求介绍政府采购相关政策法规、招标文件；</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（8）核对评标结果，对有《</w:t>
      </w: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"http://www.caigou2003.com/" \t "_blank" </w:instrText>
      </w:r>
      <w:r>
        <w:rPr>
          <w:rFonts w:hint="eastAsia" w:ascii="宋体" w:hAnsi="宋体" w:eastAsia="宋体" w:cs="宋体"/>
          <w:color w:val="000000"/>
        </w:rPr>
        <w:fldChar w:fldCharType="separate"/>
      </w:r>
      <w:r>
        <w:rPr>
          <w:rFonts w:hint="eastAsia" w:ascii="宋体" w:hAnsi="宋体" w:eastAsia="宋体" w:cs="宋体"/>
          <w:color w:val="000000"/>
          <w:sz w:val="28"/>
          <w:szCs w:val="28"/>
        </w:rPr>
        <w:t xml:space="preserve">政府采购</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货物和服务招标投标管理办法》第六十四条规定情形的，应要求评标委员会复核或者书面说明理由，评标委员会拒绝的，应予记录并向本级财政部门报告；</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（9）评审工作完成后，按照规定向评审专家支付劳务报酬和异地评审差旅费，不得向评审专家以外的其他人员支付评审劳务报酬； </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（10）处理与评标有关的其他事项。</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2.评标委员会负责具体评标事务，并独立履行下列职责：</w:t>
      </w:r>
      <w:r>
        <w:rPr>
          <w:rFonts w:hint="eastAsia" w:ascii="宋体" w:hAnsi="宋体" w:eastAsia="宋体" w:cs="宋体"/>
          <w:color w:val="000000"/>
          <w:sz w:val="28"/>
          <w:szCs w:val="28"/>
        </w:rPr>
      </w:r>
      <w:r/>
    </w:p>
    <w:p>
      <w:pPr>
        <w:pStyle w:val="891"/>
        <w:ind w:firstLine="45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（1）审查、评价投标文件是否符合招标文件的商务、技术等实质性要求；</w:t>
      </w:r>
      <w:r>
        <w:rPr>
          <w:rFonts w:hint="eastAsia" w:ascii="宋体" w:hAnsi="宋体" w:eastAsia="宋体" w:cs="宋体"/>
          <w:color w:val="000000"/>
          <w:sz w:val="28"/>
          <w:szCs w:val="28"/>
        </w:rPr>
      </w:r>
      <w:r/>
    </w:p>
    <w:p>
      <w:pPr>
        <w:pStyle w:val="891"/>
        <w:ind w:firstLine="45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（2）要求投标人对投标文件有关事项作出澄清或者说明；</w:t>
      </w:r>
      <w:r>
        <w:rPr>
          <w:rFonts w:hint="eastAsia" w:ascii="宋体" w:hAnsi="宋体" w:eastAsia="宋体" w:cs="宋体"/>
          <w:color w:val="000000"/>
          <w:sz w:val="28"/>
          <w:szCs w:val="28"/>
        </w:rPr>
      </w:r>
      <w:r/>
    </w:p>
    <w:p>
      <w:pPr>
        <w:pStyle w:val="891"/>
        <w:ind w:firstLine="45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（3）对投标文件进行比较和评价；</w:t>
      </w:r>
      <w:r>
        <w:rPr>
          <w:rFonts w:hint="eastAsia" w:ascii="宋体" w:hAnsi="宋体" w:eastAsia="宋体" w:cs="宋体"/>
          <w:color w:val="000000"/>
          <w:sz w:val="28"/>
          <w:szCs w:val="28"/>
        </w:rPr>
      </w:r>
      <w:r/>
    </w:p>
    <w:p>
      <w:pPr>
        <w:pStyle w:val="891"/>
        <w:ind w:firstLine="45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（4）确定中标候选人名单，以及根据采购人委托直接确定中标人；</w:t>
      </w:r>
      <w:r>
        <w:rPr>
          <w:rFonts w:hint="eastAsia" w:ascii="宋体" w:hAnsi="宋体" w:eastAsia="宋体" w:cs="宋体"/>
          <w:color w:val="000000"/>
          <w:sz w:val="28"/>
          <w:szCs w:val="28"/>
        </w:rPr>
      </w:r>
      <w:r/>
    </w:p>
    <w:p>
      <w:pPr>
        <w:pStyle w:val="891"/>
        <w:ind w:firstLine="45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（5）向采购人、采购代理机构或有关部门报告评标中发现的违法行为。</w:t>
      </w:r>
      <w:r>
        <w:rPr>
          <w:rFonts w:hint="eastAsia" w:ascii="宋体" w:hAnsi="宋体" w:eastAsia="宋体" w:cs="宋体"/>
          <w:color w:val="000000"/>
          <w:sz w:val="28"/>
          <w:szCs w:val="28"/>
        </w:rPr>
      </w:r>
      <w:r/>
    </w:p>
    <w:p>
      <w:pPr>
        <w:pStyle w:val="891"/>
        <w:ind w:firstLine="45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（二十七）评标方法分为最低评标价法和综合评分法。</w:t>
      </w:r>
      <w:r>
        <w:rPr>
          <w:rFonts w:hint="eastAsia" w:ascii="宋体" w:hAnsi="宋体" w:eastAsia="宋体" w:cs="宋体"/>
          <w:color w:val="000000"/>
          <w:sz w:val="28"/>
          <w:szCs w:val="28"/>
        </w:rPr>
      </w:r>
      <w:r/>
    </w:p>
    <w:p>
      <w:pPr>
        <w:pStyle w:val="891"/>
        <w:ind w:firstLine="45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（二十八）评标</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1.评标工作程序：</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（1）投标文件初审。</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①资格性审查。</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②符合性审查。</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（2）澄清有关问题。</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（3）比较与评价。</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（4）推荐中标候选供应商名单。</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（5）编写评审报告（评标报告）。</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3.采用</w:t>
      </w: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"http://lilun.caigou2003.com/recijiedu/2365668.html" \t "_blank" </w:instrText>
      </w:r>
      <w:r>
        <w:rPr>
          <w:rFonts w:hint="eastAsia" w:ascii="宋体" w:hAnsi="宋体" w:eastAsia="宋体" w:cs="宋体"/>
          <w:color w:val="000000"/>
        </w:rPr>
        <w:fldChar w:fldCharType="separate"/>
      </w:r>
      <w:r>
        <w:rPr>
          <w:rFonts w:hint="eastAsia" w:ascii="宋体" w:hAnsi="宋体" w:eastAsia="宋体" w:cs="宋体"/>
          <w:color w:val="000000"/>
          <w:sz w:val="28"/>
          <w:szCs w:val="28"/>
        </w:rPr>
        <w:t xml:space="preserve">最低评标价法</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采用</w:t>
      </w: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"http://lilun.caigou2003.com/recijiedu/2365667.html" \t "_blank" </w:instrText>
      </w:r>
      <w:r>
        <w:rPr>
          <w:rFonts w:hint="eastAsia" w:ascii="宋体" w:hAnsi="宋体" w:eastAsia="宋体" w:cs="宋体"/>
          <w:color w:val="000000"/>
        </w:rPr>
        <w:fldChar w:fldCharType="separate"/>
      </w:r>
      <w:r>
        <w:rPr>
          <w:rFonts w:hint="eastAsia" w:ascii="宋体" w:hAnsi="宋体" w:eastAsia="宋体" w:cs="宋体"/>
          <w:color w:val="000000"/>
          <w:sz w:val="28"/>
          <w:szCs w:val="28"/>
        </w:rPr>
        <w:t xml:space="preserve">综合评分法</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非单一产品采购项目，多家投标人提供的核心产品品牌相同的，按前两款规定处理。</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（二十九）投标文件报价出现前后不一致的，按照下列规定修正：</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1.投标文件中开标一览表（报价表）内容与投标文件中相应内容不一致的，以开标一览表（报价表）为准。</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2.大写金额和小写金额不一致的，以大写金额为准。</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3.单价金额小数点或者百分比有明显错位的，以开标一览表的总价为准，并修改单价。</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4.总价金额与按单价合计金额不一致的，以单价金额计算结果为准。</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i/>
          <w:color w:val="000000"/>
          <w:sz w:val="28"/>
          <w:szCs w:val="28"/>
        </w:rPr>
      </w:pPr>
      <w:r>
        <w:rPr>
          <w:rFonts w:hint="eastAsia" w:ascii="宋体" w:hAnsi="宋体" w:eastAsia="宋体" w:cs="宋体"/>
          <w:color w:val="000000"/>
          <w:sz w:val="28"/>
          <w:szCs w:val="28"/>
        </w:rPr>
        <w:t xml:space="preserve">评标中需要投标人对投标文件澄清或者说明的，应当通过“苏采云”系统交换数据电文。在评标期间，请投标人保持在线。</w:t>
      </w:r>
      <w:r>
        <w:rPr>
          <w:rFonts w:hint="eastAsia" w:ascii="宋体" w:hAnsi="宋体" w:eastAsia="宋体" w:cs="宋体"/>
          <w:i/>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（三十二）废标条款：</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出现下列情形之一的，应予废标。</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1.符合专业条件的供应商或者对招标文件作实质响应的供应商不足三家的；</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2.出现影响采购公正的违法、违规行为的；</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3.投标人的报价均超过了采购预算，采购人不能支付的；</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4.因重大变故，采购任务取消的。</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六、定标</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（三十三）采购代理机构应当在评标结束后2个工作日内将评标报告送采购人。</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（三十四）采购人应当自收到评标报告之日起5个工作日内，在评标报告确定的中标候选人名单中按顺序确定中标人。</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七、政府采购合同</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（三十六）签订政府采购合同（合同签订方式）：</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eastAsia="宋体" w:cs="宋体"/>
          <w:color w:val="000000"/>
          <w:sz w:val="28"/>
          <w:szCs w:val="28"/>
        </w:rPr>
      </w:r>
      <w:r/>
    </w:p>
    <w:p>
      <w:pPr>
        <w:pStyle w:val="891"/>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采购人不得向中标人提出任何不合理的要求作为签订合同的条件。</w:t>
      </w:r>
      <w:r>
        <w:rPr>
          <w:rFonts w:hint="eastAsia" w:ascii="宋体" w:hAnsi="宋体" w:eastAsia="宋体" w:cs="宋体"/>
          <w:color w:val="000000"/>
          <w:sz w:val="28"/>
          <w:szCs w:val="28"/>
        </w:rPr>
      </w:r>
      <w:r/>
    </w:p>
    <w:p>
      <w:pPr>
        <w:pStyle w:val="891"/>
        <w:ind w:firstLine="600"/>
        <w:jc w:val="left"/>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hint="eastAsia" w:ascii="宋体" w:hAnsi="宋体" w:eastAsia="宋体" w:cs="宋体"/>
          <w:color w:val="000000"/>
          <w:sz w:val="28"/>
          <w:szCs w:val="28"/>
        </w:rPr>
      </w:r>
      <w:r/>
    </w:p>
    <w:p>
      <w:pPr>
        <w:pStyle w:val="891"/>
        <w:ind w:firstLine="600"/>
        <w:jc w:val="left"/>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color w:val="000000"/>
          <w:sz w:val="28"/>
          <w:szCs w:val="28"/>
          <w:lang w:val="en-US" w:eastAsia="zh-CN"/>
        </w:rPr>
        <w:t xml:space="preserve">民典法</w:t>
      </w:r>
      <w:r>
        <w:rPr>
          <w:rFonts w:hint="eastAsia" w:ascii="宋体" w:hAnsi="宋体" w:eastAsia="宋体" w:cs="宋体"/>
          <w:color w:val="000000"/>
          <w:sz w:val="28"/>
          <w:szCs w:val="28"/>
        </w:rPr>
        <w:t xml:space="preserve">》相关条款执行。</w:t>
      </w:r>
      <w:r>
        <w:rPr>
          <w:rFonts w:hint="eastAsia" w:ascii="宋体" w:hAnsi="宋体" w:eastAsia="宋体" w:cs="宋体"/>
          <w:color w:val="000000"/>
          <w:sz w:val="28"/>
          <w:szCs w:val="28"/>
        </w:rPr>
      </w:r>
      <w:r/>
    </w:p>
    <w:p>
      <w:pPr>
        <w:pStyle w:val="891"/>
        <w:ind w:firstLine="600"/>
        <w:jc w:val="left"/>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（三十八）履约保证金：</w:t>
      </w:r>
      <w:r>
        <w:rPr>
          <w:rFonts w:hint="eastAsia" w:ascii="宋体" w:hAnsi="宋体" w:eastAsia="宋体" w:cs="宋体"/>
          <w:color w:val="000000"/>
          <w:sz w:val="28"/>
          <w:szCs w:val="28"/>
        </w:rPr>
      </w:r>
      <w:r/>
    </w:p>
    <w:p>
      <w:pPr>
        <w:pStyle w:val="891"/>
        <w:ind w:firstLine="600"/>
        <w:jc w:val="left"/>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 中标人应当在</w:t>
      </w:r>
      <w:r>
        <w:rPr>
          <w:rFonts w:hint="eastAsia" w:ascii="宋体" w:hAnsi="宋体" w:eastAsia="宋体" w:cs="宋体"/>
          <w:color w:val="000000"/>
          <w:sz w:val="28"/>
          <w:szCs w:val="28"/>
          <w:lang w:eastAsia="zh-CN"/>
        </w:rPr>
        <w:t xml:space="preserve">中标</w:t>
      </w:r>
      <w:r>
        <w:rPr>
          <w:rFonts w:hint="eastAsia" w:ascii="宋体" w:hAnsi="宋体" w:eastAsia="宋体" w:cs="宋体"/>
          <w:color w:val="000000"/>
          <w:sz w:val="28"/>
          <w:szCs w:val="28"/>
        </w:rPr>
        <w:t xml:space="preserve">结果公示日起15</w:t>
      </w:r>
      <w:r>
        <w:rPr>
          <w:rFonts w:hint="eastAsia" w:ascii="宋体" w:hAnsi="宋体" w:eastAsia="宋体" w:cs="宋体"/>
          <w:color w:val="000000"/>
          <w:sz w:val="28"/>
          <w:szCs w:val="28"/>
          <w:lang w:eastAsia="zh-CN"/>
        </w:rPr>
        <w:t xml:space="preserve">日</w:t>
      </w:r>
      <w:r>
        <w:rPr>
          <w:rFonts w:hint="eastAsia" w:ascii="宋体" w:hAnsi="宋体" w:eastAsia="宋体" w:cs="宋体"/>
          <w:color w:val="000000"/>
          <w:sz w:val="28"/>
          <w:szCs w:val="28"/>
        </w:rPr>
        <w:t xml:space="preserve">内，向采购人提交本文件第三章《投标资料表》中规定金额的履约保证金。</w:t>
      </w:r>
      <w:r>
        <w:rPr>
          <w:rFonts w:hint="eastAsia" w:ascii="宋体" w:hAnsi="宋体" w:eastAsia="宋体" w:cs="宋体"/>
          <w:color w:val="000000"/>
          <w:sz w:val="28"/>
          <w:szCs w:val="28"/>
        </w:rPr>
      </w:r>
      <w:r/>
    </w:p>
    <w:p>
      <w:pPr>
        <w:pStyle w:val="891"/>
        <w:ind w:firstLine="600"/>
        <w:jc w:val="left"/>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2.如果中标人没有遵守本章（三十八）1 或本章（三十九） 的规定，采购代理机构有权取消该中标决定。在此情况下，采购人可以与排位在中标人之后第一位的中标候选人签订政府采购合同，以此类推。</w:t>
      </w:r>
      <w:r>
        <w:rPr>
          <w:rFonts w:hint="eastAsia" w:ascii="宋体" w:hAnsi="宋体" w:eastAsia="宋体" w:cs="宋体"/>
          <w:color w:val="000000"/>
          <w:sz w:val="28"/>
          <w:szCs w:val="28"/>
        </w:rPr>
      </w:r>
      <w:r/>
    </w:p>
    <w:p>
      <w:pPr>
        <w:pStyle w:val="891"/>
        <w:ind w:firstLine="600"/>
        <w:jc w:val="left"/>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（三十九）腐败和欺诈行为：</w:t>
      </w:r>
      <w:r>
        <w:rPr>
          <w:rFonts w:hint="eastAsia" w:ascii="宋体" w:hAnsi="宋体" w:eastAsia="宋体" w:cs="宋体"/>
          <w:color w:val="000000"/>
          <w:sz w:val="28"/>
          <w:szCs w:val="28"/>
        </w:rPr>
      </w:r>
      <w:r/>
    </w:p>
    <w:p>
      <w:pPr>
        <w:pStyle w:val="891"/>
        <w:ind w:firstLine="600"/>
        <w:jc w:val="left"/>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1.采购代理机构、采购人、投标人等参与招投标的各方，均应在招标、采购、合同执行等过程中保持廉洁和最高的道德水准。</w:t>
      </w:r>
      <w:r>
        <w:rPr>
          <w:rFonts w:hint="eastAsia" w:ascii="宋体" w:hAnsi="宋体" w:eastAsia="宋体" w:cs="宋体"/>
          <w:color w:val="000000"/>
          <w:sz w:val="28"/>
          <w:szCs w:val="28"/>
        </w:rPr>
      </w:r>
      <w:r/>
    </w:p>
    <w:p>
      <w:pPr>
        <w:pStyle w:val="891"/>
        <w:ind w:firstLine="600"/>
        <w:jc w:val="left"/>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（1）腐败和欺诈行为的含义：</w:t>
      </w:r>
      <w:r>
        <w:rPr>
          <w:rFonts w:hint="eastAsia" w:ascii="宋体" w:hAnsi="宋体" w:eastAsia="宋体" w:cs="宋体"/>
          <w:color w:val="000000"/>
          <w:sz w:val="28"/>
          <w:szCs w:val="28"/>
        </w:rPr>
      </w:r>
      <w:r/>
    </w:p>
    <w:p>
      <w:pPr>
        <w:pStyle w:val="891"/>
        <w:ind w:firstLine="600"/>
        <w:jc w:val="left"/>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①“腐败行为”系指在招标、采购和合同执行等过程中，为了谋求私利，影响相关人员提供、给予、接受或索取有价物品，并导致损害</w:t>
      </w:r>
      <w:r>
        <w:rPr>
          <w:rFonts w:hint="eastAsia" w:ascii="宋体" w:hAnsi="宋体" w:eastAsia="宋体" w:cs="宋体"/>
          <w:color w:val="000000"/>
          <w:sz w:val="28"/>
          <w:szCs w:val="28"/>
          <w:lang w:eastAsia="zh-CN"/>
        </w:rPr>
        <w:t xml:space="preserve">甲方</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eastAsia="zh-CN"/>
        </w:rPr>
        <w:t xml:space="preserve">乙方</w:t>
      </w:r>
      <w:r>
        <w:rPr>
          <w:rFonts w:hint="eastAsia" w:ascii="宋体" w:hAnsi="宋体" w:eastAsia="宋体" w:cs="宋体"/>
          <w:color w:val="000000"/>
          <w:sz w:val="28"/>
          <w:szCs w:val="28"/>
        </w:rPr>
        <w:t xml:space="preserve">、采购代理机构和他人利益的行为。</w:t>
      </w:r>
      <w:r>
        <w:rPr>
          <w:rFonts w:hint="eastAsia" w:ascii="宋体" w:hAnsi="宋体" w:eastAsia="宋体" w:cs="宋体"/>
          <w:color w:val="000000"/>
          <w:sz w:val="28"/>
          <w:szCs w:val="28"/>
        </w:rPr>
      </w:r>
      <w:r/>
    </w:p>
    <w:p>
      <w:pPr>
        <w:pStyle w:val="891"/>
        <w:ind w:firstLine="600"/>
        <w:jc w:val="left"/>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②“欺诈行为”系指为了影响招标、采购和合同执行等过程，隐瞒事实真</w:t>
      </w:r>
      <w:r>
        <w:rPr>
          <w:rFonts w:hint="eastAsia" w:ascii="宋体" w:hAnsi="宋体" w:eastAsia="宋体" w:cs="宋体"/>
          <w:color w:val="000000"/>
          <w:sz w:val="28"/>
          <w:szCs w:val="28"/>
          <w:lang w:val="en-US" w:eastAsia="zh-CN"/>
        </w:rPr>
        <w:t xml:space="preserve">相</w:t>
      </w:r>
      <w:r>
        <w:rPr>
          <w:rFonts w:hint="eastAsia" w:ascii="宋体" w:hAnsi="宋体" w:eastAsia="宋体" w:cs="宋体"/>
          <w:color w:val="000000"/>
          <w:sz w:val="28"/>
          <w:szCs w:val="28"/>
        </w:rPr>
        <w:t xml:space="preserve">，给</w:t>
      </w:r>
      <w:r>
        <w:rPr>
          <w:rFonts w:hint="eastAsia" w:ascii="宋体" w:hAnsi="宋体" w:eastAsia="宋体" w:cs="宋体"/>
          <w:color w:val="000000"/>
          <w:sz w:val="28"/>
          <w:szCs w:val="28"/>
          <w:lang w:eastAsia="zh-CN"/>
        </w:rPr>
        <w:t xml:space="preserve">甲方</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eastAsia="zh-CN"/>
        </w:rPr>
        <w:t xml:space="preserve">乙方</w:t>
      </w:r>
      <w:r>
        <w:rPr>
          <w:rFonts w:hint="eastAsia" w:ascii="宋体" w:hAnsi="宋体" w:eastAsia="宋体" w:cs="宋体"/>
          <w:color w:val="000000"/>
          <w:sz w:val="28"/>
          <w:szCs w:val="28"/>
        </w:rPr>
        <w:t xml:space="preserve">、采购代理机构及他人造成损害的行为，其中包括投标人之间的串通行为。</w:t>
      </w:r>
      <w:r>
        <w:rPr>
          <w:rFonts w:hint="eastAsia" w:ascii="宋体" w:hAnsi="宋体" w:eastAsia="宋体" w:cs="宋体"/>
          <w:color w:val="000000"/>
          <w:sz w:val="28"/>
          <w:szCs w:val="28"/>
        </w:rPr>
      </w:r>
      <w:r/>
    </w:p>
    <w:p>
      <w:pPr>
        <w:pStyle w:val="891"/>
        <w:ind w:firstLine="600"/>
        <w:jc w:val="left"/>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（2）如果被推荐的中标人有腐败和欺诈行为，将取消其中标资格。</w:t>
      </w:r>
      <w:r>
        <w:rPr>
          <w:rFonts w:hint="eastAsia" w:ascii="宋体" w:hAnsi="宋体" w:eastAsia="宋体" w:cs="宋体"/>
          <w:color w:val="000000"/>
          <w:sz w:val="28"/>
          <w:szCs w:val="28"/>
        </w:rPr>
      </w:r>
      <w:r/>
    </w:p>
    <w:p>
      <w:pPr>
        <w:pStyle w:val="891"/>
        <w:ind w:firstLine="600"/>
        <w:jc w:val="left"/>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（3）如果投标人在任何时候，被法院及政府有关管理部门认定为有腐败和欺诈行为，采购代理机构有权拒绝其投标、取消其中标资格和撤消其已签署的合同。</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八、询问和质疑</w:t>
      </w:r>
      <w:r>
        <w:rPr>
          <w:rFonts w:hint="eastAsia" w:ascii="宋体" w:hAnsi="宋体" w:eastAsia="宋体" w:cs="宋体"/>
          <w:color w:val="000000"/>
          <w:sz w:val="28"/>
          <w:szCs w:val="28"/>
        </w:rPr>
      </w:r>
      <w:r/>
    </w:p>
    <w:p>
      <w:pPr>
        <w:pStyle w:val="891"/>
        <w:ind w:firstLine="600"/>
        <w:jc w:val="left"/>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（四十）询问和质疑</w:t>
      </w:r>
      <w:r>
        <w:rPr>
          <w:rFonts w:hint="eastAsia" w:ascii="宋体" w:hAnsi="宋体" w:eastAsia="宋体" w:cs="宋体"/>
          <w:color w:val="000000"/>
          <w:sz w:val="28"/>
          <w:szCs w:val="28"/>
        </w:rPr>
      </w:r>
      <w:r/>
    </w:p>
    <w:p>
      <w:pPr>
        <w:pStyle w:val="891"/>
        <w:ind w:firstLine="600"/>
        <w:jc w:val="left"/>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九、电子招标投标交易平台</w:t>
      </w:r>
      <w:r>
        <w:rPr>
          <w:rFonts w:hint="eastAsia" w:ascii="宋体" w:hAnsi="宋体" w:eastAsia="宋体" w:cs="宋体"/>
          <w:color w:val="000000"/>
          <w:sz w:val="28"/>
          <w:szCs w:val="28"/>
        </w:rPr>
      </w:r>
      <w:r/>
    </w:p>
    <w:p>
      <w:pPr>
        <w:pStyle w:val="891"/>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28"/>
          <w:szCs w:val="28"/>
        </w:rPr>
        <w:t xml:space="preserve">（四十一）电子招标投标交易平台（即“苏采云”系统，网址：</w:t>
      </w: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"http://jszfcg.jsczt.cn/" \o "http://jszfcg.jsczt.cn/" </w:instrText>
      </w:r>
      <w:r>
        <w:rPr>
          <w:rFonts w:hint="eastAsia" w:ascii="宋体" w:hAnsi="宋体" w:eastAsia="宋体" w:cs="宋体"/>
          <w:color w:val="000000"/>
        </w:rPr>
        <w:fldChar w:fldCharType="separate"/>
      </w:r>
      <w:r>
        <w:rPr>
          <w:rFonts w:hint="eastAsia" w:ascii="宋体" w:hAnsi="宋体" w:eastAsia="宋体" w:cs="宋体"/>
          <w:color w:val="000000"/>
          <w:sz w:val="28"/>
          <w:szCs w:val="28"/>
        </w:rPr>
        <w:t xml:space="preserve">http://jszfcg.jsczt.cn/</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）相关要求是本招标文件的组成部分。</w:t>
      </w:r>
      <w:r>
        <w:rPr>
          <w:rFonts w:hint="eastAsia" w:ascii="宋体" w:hAnsi="宋体" w:eastAsia="宋体" w:cs="宋体"/>
          <w:color w:val="000000"/>
          <w:sz w:val="30"/>
          <w:szCs w:val="30"/>
        </w:rPr>
      </w:r>
      <w:r/>
    </w:p>
    <w:p>
      <w:pPr>
        <w:pStyle w:val="904"/>
        <w:rPr>
          <w:rFonts w:hint="eastAsia" w:ascii="宋体" w:hAnsi="宋体" w:eastAsia="宋体" w:cs="宋体"/>
          <w:color w:val="000000"/>
        </w:rPr>
      </w:pPr>
      <w:r>
        <w:rPr>
          <w:rFonts w:hint="eastAsia" w:ascii="宋体" w:hAnsi="宋体" w:eastAsia="宋体" w:cs="宋体"/>
          <w:color w:val="000000"/>
        </w:rPr>
        <w:br w:type="page" w:clear="all"/>
      </w:r>
      <w:r>
        <w:rPr>
          <w:rFonts w:hint="eastAsia" w:ascii="宋体" w:hAnsi="宋体" w:eastAsia="宋体" w:cs="宋体"/>
          <w:color w:val="000000"/>
        </w:rPr>
        <w:t xml:space="preserve">第三章  投标资料表</w:t>
      </w:r>
      <w:bookmarkEnd w:id="6"/>
      <w:r/>
      <w:bookmarkEnd w:id="7"/>
      <w:r>
        <w:rPr>
          <w:rFonts w:hint="eastAsia" w:ascii="宋体" w:hAnsi="宋体" w:eastAsia="宋体" w:cs="宋体"/>
          <w:color w:val="000000"/>
        </w:rPr>
      </w:r>
      <w:r/>
    </w:p>
    <w:p>
      <w:pPr>
        <w:pStyle w:val="886"/>
        <w:ind w:firstLine="60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color w:val="000000"/>
          <w:szCs w:val="28"/>
        </w:rPr>
      </w:r>
      <w:r/>
    </w:p>
    <w:p>
      <w:pPr>
        <w:pStyle w:val="891"/>
        <w:spacing w:line="2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75"/>
        <w:gridCol w:w="8575"/>
      </w:tblGrid>
      <w:tr>
        <w:trPr/>
        <w:tc>
          <w:tcPr>
            <w:tcW w:w="1375" w:type="dxa"/>
            <w:vAlign w:val="top"/>
            <w:textDirection w:val="lrTb"/>
            <w:noWrap w:val="false"/>
          </w:tcPr>
          <w:p>
            <w:pPr>
              <w:pStyle w:val="891"/>
              <w:jc w:val="center"/>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条款项号</w:t>
            </w:r>
            <w:r>
              <w:rPr>
                <w:rFonts w:hint="eastAsia" w:ascii="宋体" w:hAnsi="宋体" w:eastAsia="宋体" w:cs="宋体"/>
                <w:b/>
                <w:color w:val="000000"/>
                <w:sz w:val="28"/>
                <w:szCs w:val="28"/>
              </w:rPr>
            </w:r>
            <w:r/>
          </w:p>
        </w:tc>
        <w:tc>
          <w:tcPr>
            <w:tcW w:w="8575" w:type="dxa"/>
            <w:vAlign w:val="top"/>
            <w:textDirection w:val="lrTb"/>
            <w:noWrap w:val="false"/>
          </w:tcPr>
          <w:p>
            <w:pPr>
              <w:pStyle w:val="891"/>
              <w:jc w:val="center"/>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内    容</w:t>
            </w:r>
            <w:r>
              <w:rPr>
                <w:rFonts w:hint="eastAsia" w:ascii="宋体" w:hAnsi="宋体" w:eastAsia="宋体" w:cs="宋体"/>
                <w:b/>
                <w:color w:val="000000"/>
                <w:sz w:val="28"/>
                <w:szCs w:val="28"/>
              </w:rPr>
            </w:r>
            <w:r/>
          </w:p>
        </w:tc>
      </w:tr>
      <w:tr>
        <w:trPr/>
        <w:tc>
          <w:tcPr>
            <w:tcW w:w="1375" w:type="dxa"/>
            <w:vAlign w:val="top"/>
            <w:textDirection w:val="lrTb"/>
            <w:noWrap w:val="false"/>
          </w:tcPr>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w:t>
            </w:r>
            <w:r>
              <w:rPr>
                <w:rFonts w:hint="eastAsia" w:ascii="宋体" w:hAnsi="宋体" w:eastAsia="宋体" w:cs="宋体"/>
                <w:color w:val="000000"/>
                <w:sz w:val="28"/>
                <w:szCs w:val="28"/>
              </w:rPr>
            </w:r>
            <w:r/>
          </w:p>
        </w:tc>
        <w:tc>
          <w:tcPr>
            <w:tcW w:w="8575" w:type="dxa"/>
            <w:vAlign w:val="top"/>
            <w:textDirection w:val="lrTb"/>
            <w:noWrap w:val="false"/>
          </w:tcPr>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总则</w:t>
            </w:r>
            <w:r>
              <w:rPr>
                <w:rFonts w:hint="eastAsia" w:ascii="宋体" w:hAnsi="宋体" w:eastAsia="宋体" w:cs="宋体"/>
                <w:color w:val="000000"/>
                <w:sz w:val="28"/>
                <w:szCs w:val="28"/>
              </w:rPr>
            </w:r>
            <w:r/>
          </w:p>
        </w:tc>
      </w:tr>
      <w:tr>
        <w:trPr/>
        <w:tc>
          <w:tcPr>
            <w:tcW w:w="1375" w:type="dxa"/>
            <w:vAlign w:val="top"/>
            <w:textDirection w:val="lrTb"/>
            <w:noWrap w:val="false"/>
          </w:tcPr>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w:t>
            </w:r>
            <w:r>
              <w:rPr>
                <w:rFonts w:hint="eastAsia" w:ascii="宋体" w:hAnsi="宋体" w:eastAsia="宋体" w:cs="宋体"/>
                <w:color w:val="000000"/>
                <w:sz w:val="28"/>
                <w:szCs w:val="28"/>
              </w:rPr>
            </w:r>
            <w:r/>
          </w:p>
        </w:tc>
        <w:tc>
          <w:tcPr>
            <w:tcW w:w="8575" w:type="dxa"/>
            <w:vAlign w:val="top"/>
            <w:textDirection w:val="lrTb"/>
            <w:noWrap w:val="false"/>
          </w:tcPr>
          <w:p>
            <w:pPr>
              <w:pStyle w:val="891"/>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本项目采购人：</w:t>
            </w:r>
            <w:r>
              <w:rPr>
                <w:rFonts w:hint="eastAsia" w:ascii="宋体" w:hAnsi="宋体" w:eastAsia="宋体" w:cs="宋体"/>
                <w:color w:val="000000"/>
                <w:sz w:val="28"/>
                <w:szCs w:val="28"/>
                <w:lang w:eastAsia="zh-CN"/>
              </w:rPr>
              <w:t xml:space="preserve">睢宁县人民医院</w:t>
            </w:r>
            <w:r>
              <w:rPr>
                <w:rFonts w:hint="eastAsia" w:ascii="宋体" w:hAnsi="宋体" w:eastAsia="宋体" w:cs="宋体"/>
                <w:color w:val="000000"/>
                <w:sz w:val="28"/>
                <w:szCs w:val="28"/>
                <w:lang w:eastAsia="zh-CN"/>
              </w:rPr>
            </w:r>
            <w:r/>
          </w:p>
        </w:tc>
      </w:tr>
      <w:tr>
        <w:trPr/>
        <w:tc>
          <w:tcPr>
            <w:tcW w:w="1375" w:type="dxa"/>
            <w:vAlign w:val="top"/>
            <w:textDirection w:val="lrTb"/>
            <w:noWrap w:val="false"/>
          </w:tcPr>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w:t>
            </w:r>
            <w:r>
              <w:rPr>
                <w:rFonts w:hint="eastAsia" w:ascii="宋体" w:hAnsi="宋体" w:eastAsia="宋体" w:cs="宋体"/>
                <w:color w:val="000000"/>
                <w:sz w:val="28"/>
                <w:szCs w:val="28"/>
              </w:rPr>
            </w:r>
            <w:r/>
          </w:p>
        </w:tc>
        <w:tc>
          <w:tcPr>
            <w:tcW w:w="8575" w:type="dxa"/>
            <w:vAlign w:val="top"/>
            <w:textDirection w:val="lrTb"/>
            <w:noWrap w:val="false"/>
          </w:tcPr>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本次采购采用的政府采购方式：公开招标</w:t>
            </w:r>
            <w:r>
              <w:rPr>
                <w:rFonts w:hint="eastAsia" w:ascii="宋体" w:hAnsi="宋体" w:eastAsia="宋体" w:cs="宋体"/>
                <w:color w:val="000000"/>
                <w:sz w:val="28"/>
                <w:szCs w:val="28"/>
              </w:rPr>
            </w:r>
            <w:r/>
          </w:p>
        </w:tc>
      </w:tr>
      <w:tr>
        <w:trPr/>
        <w:tc>
          <w:tcPr>
            <w:tcW w:w="1375" w:type="dxa"/>
            <w:vAlign w:val="top"/>
            <w:textDirection w:val="lrTb"/>
            <w:noWrap w:val="false"/>
          </w:tcPr>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w:t>
            </w:r>
            <w:r>
              <w:rPr>
                <w:rFonts w:hint="eastAsia" w:ascii="宋体" w:hAnsi="宋体" w:eastAsia="宋体" w:cs="宋体"/>
                <w:color w:val="000000"/>
                <w:sz w:val="28"/>
                <w:szCs w:val="28"/>
              </w:rPr>
            </w:r>
            <w:r/>
          </w:p>
        </w:tc>
        <w:tc>
          <w:tcPr>
            <w:tcW w:w="8575" w:type="dxa"/>
            <w:vAlign w:val="top"/>
            <w:textDirection w:val="lrTb"/>
            <w:noWrap w:val="false"/>
          </w:tcPr>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采购人确定的采购项目属性：货物</w:t>
            </w:r>
            <w:r>
              <w:rPr>
                <w:rFonts w:hint="eastAsia" w:ascii="宋体" w:hAnsi="宋体" w:eastAsia="宋体" w:cs="宋体"/>
                <w:color w:val="000000"/>
                <w:sz w:val="28"/>
                <w:szCs w:val="28"/>
              </w:rPr>
            </w:r>
            <w:r/>
          </w:p>
        </w:tc>
      </w:tr>
      <w:tr>
        <w:trPr/>
        <w:tc>
          <w:tcPr>
            <w:tcW w:w="1375" w:type="dxa"/>
            <w:vAlign w:val="top"/>
            <w:textDirection w:val="lrTb"/>
            <w:noWrap w:val="false"/>
          </w:tcPr>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w:t>
            </w:r>
            <w:r>
              <w:rPr>
                <w:rFonts w:hint="eastAsia" w:ascii="宋体" w:hAnsi="宋体" w:eastAsia="宋体" w:cs="宋体"/>
                <w:color w:val="000000"/>
                <w:sz w:val="28"/>
                <w:szCs w:val="28"/>
              </w:rPr>
            </w:r>
            <w:r/>
          </w:p>
        </w:tc>
        <w:tc>
          <w:tcPr>
            <w:tcW w:w="8575" w:type="dxa"/>
            <w:vAlign w:val="top"/>
            <w:textDirection w:val="lrTb"/>
            <w:noWrap w:val="false"/>
          </w:tcPr>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本项目采购代理机构：江苏中际招标代理有限公司</w:t>
            </w:r>
            <w:r>
              <w:rPr>
                <w:rFonts w:hint="eastAsia" w:ascii="宋体" w:hAnsi="宋体" w:eastAsia="宋体" w:cs="宋体"/>
                <w:color w:val="000000"/>
                <w:sz w:val="28"/>
                <w:szCs w:val="28"/>
              </w:rPr>
            </w:r>
            <w:r/>
          </w:p>
        </w:tc>
      </w:tr>
      <w:tr>
        <w:trPr/>
        <w:tc>
          <w:tcPr>
            <w:tcW w:w="1375" w:type="dxa"/>
            <w:vAlign w:val="top"/>
            <w:textDirection w:val="lrTb"/>
            <w:noWrap w:val="false"/>
          </w:tcPr>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(六)</w:t>
            </w:r>
            <w:r>
              <w:rPr>
                <w:rFonts w:hint="eastAsia" w:ascii="宋体" w:hAnsi="宋体" w:eastAsia="宋体" w:cs="宋体"/>
                <w:color w:val="000000"/>
                <w:sz w:val="28"/>
                <w:szCs w:val="28"/>
              </w:rPr>
            </w:r>
            <w:r/>
          </w:p>
        </w:tc>
        <w:tc>
          <w:tcPr>
            <w:tcW w:w="8575" w:type="dxa"/>
            <w:vAlign w:val="top"/>
            <w:textDirection w:val="lrTb"/>
            <w:noWrap w:val="false"/>
          </w:tcPr>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投标人的资格条件：</w:t>
            </w:r>
            <w:r>
              <w:rPr>
                <w:rFonts w:hint="eastAsia" w:ascii="宋体" w:hAnsi="宋体" w:eastAsia="宋体" w:cs="宋体"/>
                <w:color w:val="000000"/>
                <w:sz w:val="28"/>
                <w:szCs w:val="28"/>
              </w:rPr>
            </w:r>
            <w:r/>
          </w:p>
          <w:p>
            <w:pPr>
              <w:pStyle w:val="891"/>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rPr>
              <w:t xml:space="preserve">一、符合《</w:t>
            </w:r>
            <w:r>
              <w:rPr>
                <w:rFonts w:hint="eastAsia" w:ascii="宋体" w:hAnsi="宋体" w:eastAsia="宋体" w:cs="宋体"/>
                <w:color w:val="000000"/>
                <w:sz w:val="28"/>
                <w:szCs w:val="28"/>
                <w:highlight w:val="none"/>
              </w:rPr>
              <w:t xml:space="preserve">中华人民共和国政府采购法》第二十二条的规定。</w:t>
            </w:r>
            <w:r>
              <w:rPr>
                <w:rFonts w:hint="eastAsia" w:ascii="宋体" w:hAnsi="宋体" w:eastAsia="宋体" w:cs="宋体"/>
                <w:color w:val="000000"/>
                <w:sz w:val="28"/>
                <w:szCs w:val="28"/>
                <w:highlight w:val="none"/>
              </w:rPr>
            </w:r>
            <w:r/>
          </w:p>
          <w:p>
            <w:pPr>
              <w:pStyle w:val="891"/>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二、此项目不属于专门面向中小微企业采购的项目。</w:t>
            </w:r>
            <w:r>
              <w:rPr>
                <w:rFonts w:hint="eastAsia" w:ascii="宋体" w:hAnsi="宋体" w:eastAsia="宋体" w:cs="宋体"/>
                <w:b/>
                <w:bCs/>
                <w:color w:val="000000"/>
                <w:sz w:val="28"/>
                <w:szCs w:val="28"/>
                <w:highlight w:val="none"/>
              </w:rPr>
            </w:r>
            <w:r/>
          </w:p>
          <w:p>
            <w:pPr>
              <w:pStyle w:val="891"/>
              <w:spacing w:line="4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lang w:val="en-US" w:eastAsia="zh-CN"/>
              </w:rPr>
              <w:t xml:space="preserve">三、</w:t>
            </w:r>
            <w:r>
              <w:rPr>
                <w:rFonts w:hint="eastAsia" w:ascii="宋体" w:hAnsi="宋体" w:eastAsia="宋体" w:cs="宋体"/>
                <w:b/>
                <w:color w:val="000000"/>
                <w:sz w:val="28"/>
                <w:szCs w:val="28"/>
                <w:highlight w:val="none"/>
                <w:lang w:eastAsia="zh-CN"/>
              </w:rPr>
              <w:t xml:space="preserve">本项目的特定资格要求：具备医疗器械经营企业许可证或医疗器械经营备案凭证。</w:t>
            </w:r>
            <w:r>
              <w:rPr>
                <w:rFonts w:hint="eastAsia" w:ascii="宋体" w:hAnsi="宋体" w:eastAsia="宋体" w:cs="宋体"/>
                <w:color w:val="000000"/>
                <w:sz w:val="28"/>
                <w:szCs w:val="28"/>
                <w:highlight w:val="none"/>
              </w:rPr>
            </w:r>
            <w:r/>
          </w:p>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同时明确相关事项如下：</w:t>
            </w:r>
            <w:r>
              <w:rPr>
                <w:rFonts w:hint="eastAsia" w:ascii="宋体" w:hAnsi="宋体" w:eastAsia="宋体" w:cs="宋体"/>
                <w:color w:val="000000"/>
                <w:sz w:val="28"/>
                <w:szCs w:val="28"/>
              </w:rPr>
            </w:r>
            <w:r/>
          </w:p>
          <w:p>
            <w:pPr>
              <w:pStyle w:val="891"/>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1.本项目不接受联合体参与采购活动。</w:t>
            </w:r>
            <w:r>
              <w:rPr>
                <w:rFonts w:hint="eastAsia" w:ascii="宋体" w:hAnsi="宋体" w:eastAsia="宋体" w:cs="宋体"/>
                <w:color w:val="000000"/>
                <w:sz w:val="28"/>
                <w:szCs w:val="28"/>
              </w:rPr>
            </w:r>
            <w:r/>
          </w:p>
          <w:p>
            <w:pPr>
              <w:pStyle w:val="891"/>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2.单位负责人为同一人或者存在直接控股、管理关系的不同供应商，不得参加同一合同项下的政府采购活动。</w:t>
            </w:r>
            <w:r>
              <w:rPr>
                <w:rFonts w:hint="eastAsia" w:ascii="宋体" w:hAnsi="宋体" w:eastAsia="宋体" w:cs="宋体"/>
                <w:color w:val="000000"/>
                <w:sz w:val="28"/>
                <w:szCs w:val="28"/>
              </w:rPr>
            </w:r>
            <w:r/>
          </w:p>
          <w:p>
            <w:pPr>
              <w:pStyle w:val="891"/>
              <w:jc w:val="left"/>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3.为本采购项目提供整体设计、规范编制或者项目管理、监理、检测等服务的供应商，不得再参加本采购项目的采购活动。</w:t>
            </w:r>
            <w:r>
              <w:rPr>
                <w:rFonts w:hint="eastAsia" w:ascii="宋体" w:hAnsi="宋体" w:eastAsia="宋体" w:cs="宋体"/>
                <w:color w:val="000000"/>
                <w:sz w:val="28"/>
                <w:szCs w:val="28"/>
              </w:rPr>
            </w:r>
            <w:r/>
          </w:p>
          <w:p>
            <w:pPr>
              <w:pStyle w:val="891"/>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4.查询及使用供应商信用记录：</w:t>
            </w:r>
            <w:r>
              <w:rPr>
                <w:rFonts w:hint="eastAsia" w:ascii="宋体" w:hAnsi="宋体" w:eastAsia="宋体" w:cs="宋体"/>
                <w:color w:val="000000"/>
                <w:sz w:val="28"/>
                <w:szCs w:val="28"/>
              </w:rPr>
            </w:r>
            <w:r/>
          </w:p>
          <w:p>
            <w:pPr>
              <w:pStyle w:val="891"/>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(1)由采购人查询信用信息。</w:t>
            </w:r>
            <w:r>
              <w:rPr>
                <w:rFonts w:hint="eastAsia" w:ascii="宋体" w:hAnsi="宋体" w:eastAsia="宋体" w:cs="宋体"/>
                <w:color w:val="000000"/>
                <w:sz w:val="28"/>
                <w:szCs w:val="28"/>
              </w:rPr>
            </w:r>
            <w:r/>
          </w:p>
          <w:p>
            <w:pPr>
              <w:pStyle w:val="891"/>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(2)查询渠道包括：</w:t>
            </w:r>
            <w:r>
              <w:rPr>
                <w:rFonts w:hint="eastAsia" w:ascii="宋体" w:hAnsi="宋体" w:eastAsia="宋体" w:cs="宋体"/>
                <w:color w:val="000000"/>
                <w:sz w:val="28"/>
                <w:szCs w:val="28"/>
              </w:rPr>
            </w:r>
            <w:r/>
          </w:p>
          <w:p>
            <w:pPr>
              <w:pStyle w:val="891"/>
              <w:jc w:val="left"/>
              <w:spacing w:line="400" w:lineRule="exact"/>
              <w:tabs>
                <w:tab w:val="left" w:pos="653" w:leader="none"/>
              </w:tabs>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①</w:t>
            </w:r>
            <w:r>
              <w:rPr>
                <w:rFonts w:hint="eastAsia" w:ascii="宋体" w:hAnsi="宋体" w:eastAsia="宋体" w:cs="宋体"/>
                <w:color w:val="000000"/>
                <w:sz w:val="28"/>
                <w:szCs w:val="28"/>
              </w:rPr>
              <w:t xml:space="preserve">“信用中国”网（www.creditchina.gov.cn）；</w:t>
            </w:r>
            <w:r>
              <w:rPr>
                <w:rFonts w:hint="eastAsia" w:ascii="宋体" w:hAnsi="宋体" w:eastAsia="宋体" w:cs="宋体"/>
                <w:color w:val="000000"/>
                <w:sz w:val="28"/>
                <w:szCs w:val="28"/>
              </w:rPr>
            </w:r>
            <w:r/>
          </w:p>
          <w:p>
            <w:pPr>
              <w:pStyle w:val="891"/>
              <w:jc w:val="left"/>
              <w:spacing w:line="400" w:lineRule="exact"/>
              <w:tabs>
                <w:tab w:val="left" w:pos="653" w:leader="none"/>
              </w:tabs>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②</w:t>
            </w:r>
            <w:r>
              <w:rPr>
                <w:rFonts w:hint="eastAsia" w:ascii="宋体" w:hAnsi="宋体" w:eastAsia="宋体" w:cs="宋体"/>
                <w:color w:val="000000"/>
                <w:sz w:val="28"/>
                <w:szCs w:val="28"/>
              </w:rPr>
              <w:t xml:space="preserve">中国政府采购网（www.ccgp.gov.cn）；</w:t>
            </w:r>
            <w:r>
              <w:rPr>
                <w:rFonts w:hint="eastAsia" w:ascii="宋体" w:hAnsi="宋体" w:eastAsia="宋体" w:cs="宋体"/>
                <w:color w:val="000000"/>
                <w:sz w:val="28"/>
                <w:szCs w:val="28"/>
              </w:rPr>
            </w:r>
            <w:r/>
          </w:p>
          <w:p>
            <w:pPr>
              <w:pStyle w:val="891"/>
              <w:jc w:val="left"/>
              <w:spacing w:line="400" w:lineRule="exact"/>
              <w:tabs>
                <w:tab w:val="left" w:pos="653" w:leader="none"/>
              </w:tabs>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③</w:t>
            </w:r>
            <w:r>
              <w:rPr>
                <w:rFonts w:hint="eastAsia" w:ascii="宋体" w:hAnsi="宋体" w:eastAsia="宋体" w:cs="宋体"/>
                <w:color w:val="000000"/>
                <w:sz w:val="28"/>
                <w:szCs w:val="28"/>
              </w:rPr>
              <w:t xml:space="preserve">“信用江苏”网（http://credit.jiangsu.gov.cn/）；</w:t>
            </w:r>
            <w:r>
              <w:rPr>
                <w:rFonts w:hint="eastAsia" w:ascii="宋体" w:hAnsi="宋体" w:eastAsia="宋体" w:cs="宋体"/>
                <w:color w:val="000000"/>
                <w:sz w:val="28"/>
                <w:szCs w:val="28"/>
              </w:rPr>
            </w:r>
            <w:r/>
          </w:p>
          <w:p>
            <w:pPr>
              <w:pStyle w:val="891"/>
              <w:jc w:val="left"/>
              <w:spacing w:line="400" w:lineRule="exact"/>
              <w:tabs>
                <w:tab w:val="left" w:pos="653" w:leader="none"/>
              </w:tabs>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④</w:t>
            </w:r>
            <w:r>
              <w:rPr>
                <w:rFonts w:hint="eastAsia" w:ascii="宋体" w:hAnsi="宋体" w:eastAsia="宋体" w:cs="宋体"/>
                <w:color w:val="000000"/>
                <w:sz w:val="28"/>
                <w:szCs w:val="28"/>
              </w:rPr>
              <w:t xml:space="preserve">“信用中国(江苏徐州)”网（http://www.xuzhoucredit.gov.cn）。</w:t>
            </w:r>
            <w:r>
              <w:rPr>
                <w:rFonts w:hint="eastAsia" w:ascii="宋体" w:hAnsi="宋体" w:eastAsia="宋体" w:cs="宋体"/>
                <w:color w:val="000000"/>
                <w:sz w:val="28"/>
                <w:szCs w:val="28"/>
              </w:rPr>
            </w:r>
            <w:r/>
          </w:p>
          <w:p>
            <w:pPr>
              <w:pStyle w:val="891"/>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(3)截止时点（查询环节）：资格审查结束前。</w:t>
            </w:r>
            <w:r>
              <w:rPr>
                <w:rFonts w:hint="eastAsia" w:ascii="宋体" w:hAnsi="宋体" w:eastAsia="宋体" w:cs="宋体"/>
                <w:color w:val="000000"/>
                <w:sz w:val="28"/>
                <w:szCs w:val="28"/>
              </w:rPr>
            </w:r>
            <w:r/>
          </w:p>
          <w:p>
            <w:pPr>
              <w:pStyle w:val="891"/>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(4)信用信息查询记录和证据留存的具体方式：网页截屏打印，与其他采购文件一并保存。</w:t>
            </w:r>
            <w:r>
              <w:rPr>
                <w:rFonts w:hint="eastAsia" w:ascii="宋体" w:hAnsi="宋体" w:eastAsia="宋体" w:cs="宋体"/>
                <w:color w:val="000000"/>
                <w:sz w:val="28"/>
                <w:szCs w:val="28"/>
              </w:rPr>
            </w:r>
            <w:r/>
          </w:p>
          <w:p>
            <w:pPr>
              <w:pStyle w:val="891"/>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(5)信用信息的使用规则：</w:t>
            </w:r>
            <w:r>
              <w:rPr>
                <w:rFonts w:hint="eastAsia" w:ascii="宋体" w:hAnsi="宋体" w:eastAsia="宋体" w:cs="宋体"/>
                <w:color w:val="000000"/>
                <w:sz w:val="28"/>
                <w:szCs w:val="28"/>
              </w:rPr>
            </w:r>
            <w:r/>
          </w:p>
          <w:p>
            <w:pPr>
              <w:pStyle w:val="891"/>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eastAsia="宋体" w:cs="宋体"/>
                <w:color w:val="000000"/>
                <w:sz w:val="28"/>
                <w:szCs w:val="28"/>
              </w:rPr>
            </w:r>
            <w:r/>
          </w:p>
        </w:tc>
      </w:tr>
      <w:tr>
        <w:trPr/>
        <w:tc>
          <w:tcPr>
            <w:tcW w:w="1375" w:type="dxa"/>
            <w:vAlign w:val="top"/>
            <w:textDirection w:val="lrTb"/>
            <w:noWrap w:val="false"/>
          </w:tcPr>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(七)</w:t>
            </w:r>
            <w:r>
              <w:rPr>
                <w:rFonts w:hint="eastAsia" w:ascii="宋体" w:hAnsi="宋体" w:eastAsia="宋体" w:cs="宋体"/>
                <w:color w:val="000000"/>
                <w:sz w:val="28"/>
                <w:szCs w:val="28"/>
              </w:rPr>
            </w:r>
            <w:r/>
          </w:p>
        </w:tc>
        <w:tc>
          <w:tcPr>
            <w:tcW w:w="8575" w:type="dxa"/>
            <w:vAlign w:val="top"/>
            <w:textDirection w:val="lrTb"/>
            <w:noWrap w:val="false"/>
          </w:tcPr>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招标代理服务费由中标人支付，标准不高于《招标代理服务收费标准》（见附件）。</w:t>
            </w:r>
            <w:r>
              <w:rPr>
                <w:rFonts w:hint="eastAsia" w:ascii="宋体" w:hAnsi="宋体" w:eastAsia="宋体" w:cs="宋体"/>
                <w:color w:val="000000"/>
                <w:sz w:val="28"/>
                <w:szCs w:val="28"/>
              </w:rPr>
            </w:r>
            <w:r/>
          </w:p>
        </w:tc>
      </w:tr>
      <w:tr>
        <w:trPr/>
        <w:tc>
          <w:tcPr>
            <w:tcW w:w="1375" w:type="dxa"/>
            <w:vAlign w:val="top"/>
            <w:textDirection w:val="lrTb"/>
            <w:noWrap w:val="false"/>
          </w:tcPr>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w:t>
            </w:r>
            <w:r>
              <w:rPr>
                <w:rFonts w:hint="eastAsia" w:ascii="宋体" w:hAnsi="宋体" w:eastAsia="宋体" w:cs="宋体"/>
                <w:color w:val="000000"/>
                <w:sz w:val="28"/>
                <w:szCs w:val="28"/>
              </w:rPr>
            </w:r>
            <w:r/>
          </w:p>
        </w:tc>
        <w:tc>
          <w:tcPr>
            <w:tcW w:w="8575" w:type="dxa"/>
            <w:vAlign w:val="top"/>
            <w:textDirection w:val="lrTb"/>
            <w:noWrap w:val="false"/>
          </w:tcPr>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招标</w:t>
            </w:r>
            <w:r>
              <w:rPr>
                <w:rFonts w:hint="eastAsia" w:ascii="宋体" w:hAnsi="宋体" w:eastAsia="宋体" w:cs="宋体"/>
                <w:color w:val="000000"/>
                <w:sz w:val="28"/>
                <w:szCs w:val="28"/>
              </w:rPr>
            </w:r>
            <w:r/>
          </w:p>
        </w:tc>
      </w:tr>
      <w:tr>
        <w:trPr/>
        <w:tc>
          <w:tcPr>
            <w:tcW w:w="1375" w:type="dxa"/>
            <w:vAlign w:val="top"/>
            <w:textDirection w:val="lrTb"/>
            <w:noWrap w:val="false"/>
          </w:tcPr>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(九)1</w:t>
            </w:r>
            <w:r>
              <w:rPr>
                <w:rFonts w:hint="eastAsia" w:ascii="宋体" w:hAnsi="宋体" w:eastAsia="宋体" w:cs="宋体"/>
                <w:color w:val="000000"/>
                <w:sz w:val="28"/>
                <w:szCs w:val="28"/>
              </w:rPr>
            </w:r>
            <w:r/>
          </w:p>
        </w:tc>
        <w:tc>
          <w:tcPr>
            <w:tcW w:w="8575" w:type="dxa"/>
            <w:vAlign w:val="top"/>
            <w:textDirection w:val="lrTb"/>
            <w:noWrap w:val="false"/>
          </w:tcPr>
          <w:p>
            <w:pPr>
              <w:pStyle w:val="891"/>
              <w:spacing w:line="4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eastAsia="宋体" w:cs="宋体"/>
                <w:bCs/>
                <w:color w:val="000000"/>
                <w:sz w:val="28"/>
                <w:szCs w:val="28"/>
              </w:rPr>
            </w:r>
            <w:r/>
          </w:p>
        </w:tc>
      </w:tr>
      <w:tr>
        <w:trPr/>
        <w:tc>
          <w:tcPr>
            <w:tcW w:w="1375" w:type="dxa"/>
            <w:vAlign w:val="top"/>
            <w:textDirection w:val="lrTb"/>
            <w:noWrap w:val="false"/>
          </w:tcPr>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(九)2</w:t>
            </w:r>
            <w:r>
              <w:rPr>
                <w:rFonts w:hint="eastAsia" w:ascii="宋体" w:hAnsi="宋体" w:eastAsia="宋体" w:cs="宋体"/>
                <w:color w:val="000000"/>
                <w:sz w:val="28"/>
                <w:szCs w:val="28"/>
              </w:rPr>
            </w:r>
            <w:r/>
          </w:p>
        </w:tc>
        <w:tc>
          <w:tcPr>
            <w:tcW w:w="8575" w:type="dxa"/>
            <w:vAlign w:val="top"/>
            <w:textDirection w:val="lrTb"/>
            <w:noWrap w:val="false"/>
          </w:tcPr>
          <w:p>
            <w:pPr>
              <w:pStyle w:val="891"/>
              <w:spacing w:line="400" w:lineRule="exact"/>
              <w:tabs>
                <w:tab w:val="left" w:pos="576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不安排现场考察。</w:t>
            </w:r>
            <w:r>
              <w:rPr>
                <w:rFonts w:hint="eastAsia" w:ascii="宋体" w:hAnsi="宋体" w:eastAsia="宋体" w:cs="宋体"/>
                <w:color w:val="000000"/>
                <w:sz w:val="28"/>
                <w:szCs w:val="28"/>
              </w:rPr>
            </w:r>
            <w:r/>
          </w:p>
        </w:tc>
      </w:tr>
      <w:tr>
        <w:trPr/>
        <w:tc>
          <w:tcPr>
            <w:tcW w:w="1375" w:type="dxa"/>
            <w:vAlign w:val="top"/>
            <w:textDirection w:val="lrTb"/>
            <w:noWrap w:val="false"/>
          </w:tcPr>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(九)3</w:t>
            </w:r>
            <w:r>
              <w:rPr>
                <w:rFonts w:hint="eastAsia" w:ascii="宋体" w:hAnsi="宋体" w:eastAsia="宋体" w:cs="宋体"/>
                <w:color w:val="000000"/>
                <w:sz w:val="28"/>
                <w:szCs w:val="28"/>
              </w:rPr>
            </w:r>
            <w:r/>
          </w:p>
        </w:tc>
        <w:tc>
          <w:tcPr>
            <w:tcW w:w="8575" w:type="dxa"/>
            <w:vAlign w:val="top"/>
            <w:textDirection w:val="lrTb"/>
            <w:noWrap w:val="false"/>
          </w:tcPr>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不安排开标前答疑会。</w:t>
            </w:r>
            <w:r>
              <w:rPr>
                <w:rFonts w:hint="eastAsia" w:ascii="宋体" w:hAnsi="宋体" w:eastAsia="宋体" w:cs="宋体"/>
                <w:color w:val="000000"/>
                <w:sz w:val="28"/>
                <w:szCs w:val="28"/>
              </w:rPr>
            </w:r>
            <w:r/>
          </w:p>
        </w:tc>
      </w:tr>
      <w:tr>
        <w:trPr/>
        <w:tc>
          <w:tcPr>
            <w:tcW w:w="1375" w:type="dxa"/>
            <w:vAlign w:val="top"/>
            <w:textDirection w:val="lrTb"/>
            <w:noWrap w:val="false"/>
          </w:tcPr>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w:t>
            </w:r>
            <w:r>
              <w:rPr>
                <w:rFonts w:hint="eastAsia" w:ascii="宋体" w:hAnsi="宋体" w:eastAsia="宋体" w:cs="宋体"/>
                <w:color w:val="000000"/>
                <w:sz w:val="28"/>
                <w:szCs w:val="28"/>
              </w:rPr>
            </w:r>
            <w:r/>
          </w:p>
        </w:tc>
        <w:tc>
          <w:tcPr>
            <w:tcW w:w="8575" w:type="dxa"/>
            <w:vAlign w:val="top"/>
            <w:textDirection w:val="lrTb"/>
            <w:noWrap w:val="false"/>
          </w:tcPr>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w:t>
            </w:r>
            <w:r>
              <w:rPr>
                <w:rFonts w:hint="eastAsia" w:ascii="宋体" w:hAnsi="宋体" w:eastAsia="宋体" w:cs="宋体"/>
                <w:color w:val="000000"/>
                <w:sz w:val="28"/>
                <w:szCs w:val="28"/>
              </w:rPr>
            </w:r>
            <w:r/>
          </w:p>
        </w:tc>
      </w:tr>
      <w:tr>
        <w:trPr>
          <w:trHeight w:val="482"/>
        </w:trPr>
        <w:tc>
          <w:tcPr>
            <w:tcW w:w="1375" w:type="dxa"/>
            <w:vAlign w:val="top"/>
            <w:textDirection w:val="lrTb"/>
            <w:noWrap w:val="false"/>
          </w:tcPr>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(十一)</w:t>
            </w:r>
            <w:r>
              <w:rPr>
                <w:rFonts w:hint="eastAsia" w:ascii="宋体" w:hAnsi="宋体" w:eastAsia="宋体" w:cs="宋体"/>
                <w:color w:val="000000"/>
                <w:sz w:val="28"/>
                <w:szCs w:val="28"/>
              </w:rPr>
            </w:r>
            <w:r/>
          </w:p>
        </w:tc>
        <w:tc>
          <w:tcPr>
            <w:tcW w:w="8575" w:type="dxa"/>
            <w:vAlign w:val="top"/>
            <w:textDirection w:val="lrTb"/>
            <w:noWrap w:val="false"/>
          </w:tcPr>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投标文件的语言为中文</w:t>
            </w:r>
            <w:r>
              <w:rPr>
                <w:rFonts w:hint="eastAsia" w:ascii="宋体" w:hAnsi="宋体" w:eastAsia="宋体" w:cs="宋体"/>
                <w:color w:val="000000"/>
                <w:sz w:val="28"/>
                <w:szCs w:val="28"/>
              </w:rPr>
            </w:r>
            <w:r/>
          </w:p>
        </w:tc>
      </w:tr>
      <w:tr>
        <w:trPr/>
        <w:tc>
          <w:tcPr>
            <w:tcW w:w="1375" w:type="dxa"/>
            <w:vAlign w:val="top"/>
            <w:textDirection w:val="lrTb"/>
            <w:noWrap w:val="false"/>
          </w:tcPr>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(十二)1</w:t>
            </w:r>
            <w:r>
              <w:rPr>
                <w:rFonts w:hint="eastAsia" w:ascii="宋体" w:hAnsi="宋体" w:eastAsia="宋体" w:cs="宋体"/>
                <w:color w:val="000000"/>
                <w:sz w:val="28"/>
                <w:szCs w:val="28"/>
              </w:rPr>
            </w:r>
            <w:r/>
          </w:p>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(十二)2</w:t>
            </w:r>
            <w:r>
              <w:rPr>
                <w:rFonts w:hint="eastAsia" w:ascii="宋体" w:hAnsi="宋体" w:eastAsia="宋体" w:cs="宋体"/>
                <w:color w:val="000000"/>
                <w:sz w:val="28"/>
                <w:szCs w:val="28"/>
              </w:rPr>
            </w:r>
            <w:r/>
          </w:p>
        </w:tc>
        <w:tc>
          <w:tcPr>
            <w:tcW w:w="8575" w:type="dxa"/>
            <w:vAlign w:val="top"/>
            <w:textDirection w:val="lrTb"/>
            <w:noWrap w:val="false"/>
          </w:tcPr>
          <w:p>
            <w:pPr>
              <w:pStyle w:val="891"/>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投标文件编制要求：</w:t>
            </w:r>
            <w:r>
              <w:rPr>
                <w:rFonts w:hint="eastAsia" w:ascii="宋体" w:hAnsi="宋体" w:eastAsia="宋体" w:cs="宋体"/>
                <w:b/>
                <w:color w:val="000000"/>
                <w:sz w:val="28"/>
                <w:szCs w:val="28"/>
              </w:rPr>
            </w:r>
            <w:r/>
          </w:p>
          <w:p>
            <w:pPr>
              <w:pStyle w:val="891"/>
              <w:spacing w:line="4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请按照以下要求（包括但不限于以下要求）制作：</w:t>
            </w:r>
            <w:r>
              <w:rPr>
                <w:rFonts w:hint="eastAsia" w:ascii="宋体" w:hAnsi="宋体" w:eastAsia="宋体" w:cs="宋体"/>
                <w:bCs/>
                <w:color w:val="000000"/>
                <w:sz w:val="28"/>
                <w:szCs w:val="28"/>
              </w:rPr>
            </w:r>
            <w:r/>
          </w:p>
          <w:p>
            <w:pPr>
              <w:pStyle w:val="891"/>
              <w:spacing w:line="4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一、基本目录</w:t>
            </w:r>
            <w:r>
              <w:rPr>
                <w:rFonts w:hint="eastAsia" w:ascii="宋体" w:hAnsi="宋体" w:eastAsia="宋体" w:cs="宋体"/>
                <w:bCs/>
                <w:color w:val="000000"/>
                <w:sz w:val="28"/>
                <w:szCs w:val="28"/>
              </w:rPr>
            </w:r>
            <w:r/>
          </w:p>
          <w:p>
            <w:pPr>
              <w:pStyle w:val="891"/>
              <w:spacing w:line="4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1.《开标一览表》（加盖电子签章，政府采购客户端工具输入报价自动生成）；</w:t>
            </w:r>
            <w:r>
              <w:rPr>
                <w:rFonts w:hint="eastAsia" w:ascii="宋体" w:hAnsi="宋体" w:eastAsia="宋体" w:cs="宋体"/>
                <w:bCs/>
                <w:color w:val="000000"/>
                <w:sz w:val="28"/>
                <w:szCs w:val="28"/>
              </w:rPr>
            </w:r>
            <w:r/>
          </w:p>
          <w:p>
            <w:pPr>
              <w:pStyle w:val="891"/>
              <w:spacing w:line="4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2.《法定代表人授权书》（提供原件的扫描件，格式见招标文件第七章《投标文件相关格式》）</w:t>
            </w:r>
            <w:r>
              <w:rPr>
                <w:rFonts w:hint="eastAsia" w:ascii="宋体" w:hAnsi="宋体" w:eastAsia="宋体" w:cs="宋体"/>
                <w:b/>
                <w:color w:val="000000"/>
                <w:sz w:val="28"/>
                <w:szCs w:val="28"/>
              </w:rPr>
              <w:t xml:space="preserve">（必须提供，否则在符合性审查时按照投标无效处理）</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rPr>
            </w:r>
            <w:r/>
          </w:p>
          <w:p>
            <w:pPr>
              <w:pStyle w:val="891"/>
              <w:spacing w:line="4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3.所投产品的环境标志产品认证证书原件的扫描件（如有）。</w:t>
            </w:r>
            <w:r>
              <w:rPr>
                <w:rFonts w:hint="eastAsia" w:ascii="宋体" w:hAnsi="宋体" w:eastAsia="宋体" w:cs="宋体"/>
                <w:bCs/>
                <w:color w:val="000000"/>
                <w:sz w:val="28"/>
                <w:szCs w:val="28"/>
              </w:rPr>
            </w:r>
            <w:r/>
          </w:p>
          <w:p>
            <w:pPr>
              <w:pStyle w:val="891"/>
              <w:spacing w:line="4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注：</w:t>
            </w:r>
            <w:r>
              <w:rPr>
                <w:rFonts w:hint="eastAsia" w:ascii="宋体" w:hAnsi="宋体" w:eastAsia="宋体" w:cs="宋体"/>
                <w:bCs/>
                <w:color w:val="000000"/>
                <w:sz w:val="28"/>
                <w:szCs w:val="28"/>
              </w:rPr>
            </w:r>
            <w:r/>
          </w:p>
          <w:p>
            <w:pPr>
              <w:pStyle w:val="891"/>
              <w:spacing w:line="4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int="eastAsia" w:ascii="宋体" w:hAnsi="宋体" w:eastAsia="宋体" w:cs="宋体"/>
                <w:bCs/>
                <w:color w:val="000000"/>
                <w:sz w:val="28"/>
                <w:szCs w:val="28"/>
              </w:rPr>
            </w:r>
            <w:r/>
          </w:p>
          <w:p>
            <w:pPr>
              <w:pStyle w:val="891"/>
              <w:spacing w:line="4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（2）环境标志产品认证证书是否符合要求，采购人评标时查询中国政府采购网（www.ccgp.gov.cn）相关内容后确定。</w:t>
            </w:r>
            <w:r>
              <w:rPr>
                <w:rFonts w:hint="eastAsia" w:ascii="宋体" w:hAnsi="宋体" w:eastAsia="宋体" w:cs="宋体"/>
                <w:bCs/>
                <w:color w:val="000000"/>
                <w:sz w:val="28"/>
                <w:szCs w:val="28"/>
              </w:rPr>
            </w:r>
            <w:r/>
          </w:p>
          <w:p>
            <w:pPr>
              <w:pStyle w:val="891"/>
              <w:spacing w:line="4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4、所投产品的节能产品认证证书原件的扫描件（如有）。</w:t>
            </w:r>
            <w:r>
              <w:rPr>
                <w:rFonts w:hint="eastAsia" w:ascii="宋体" w:hAnsi="宋体" w:eastAsia="宋体" w:cs="宋体"/>
                <w:bCs/>
                <w:color w:val="000000"/>
                <w:sz w:val="28"/>
                <w:szCs w:val="28"/>
              </w:rPr>
            </w:r>
            <w:r/>
          </w:p>
          <w:p>
            <w:pPr>
              <w:pStyle w:val="891"/>
              <w:spacing w:line="4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注：</w:t>
            </w:r>
            <w:r>
              <w:rPr>
                <w:rFonts w:hint="eastAsia" w:ascii="宋体" w:hAnsi="宋体" w:eastAsia="宋体" w:cs="宋体"/>
                <w:bCs/>
                <w:color w:val="000000"/>
                <w:sz w:val="28"/>
                <w:szCs w:val="28"/>
              </w:rPr>
            </w:r>
            <w:r/>
          </w:p>
          <w:p>
            <w:pPr>
              <w:pStyle w:val="891"/>
              <w:spacing w:line="4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宋体" w:hAnsi="宋体" w:eastAsia="宋体" w:cs="宋体"/>
                <w:bCs/>
                <w:color w:val="000000"/>
                <w:sz w:val="28"/>
                <w:szCs w:val="28"/>
              </w:rPr>
            </w:r>
            <w:r/>
          </w:p>
          <w:p>
            <w:pPr>
              <w:pStyle w:val="891"/>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rPr>
              <w:t xml:space="preserve">（2）节能产品认证证书是否符合要求</w:t>
            </w:r>
            <w:r>
              <w:rPr>
                <w:rFonts w:hint="eastAsia" w:ascii="宋体" w:hAnsi="宋体" w:eastAsia="宋体" w:cs="宋体"/>
                <w:bCs/>
                <w:color w:val="000000"/>
                <w:sz w:val="28"/>
                <w:szCs w:val="28"/>
                <w:highlight w:val="none"/>
              </w:rPr>
              <w:t xml:space="preserve">，采购人评标时查询中国政府采购网（www.ccgp.gov.cn）相关内容后确定。</w:t>
            </w:r>
            <w:r>
              <w:rPr>
                <w:rFonts w:hint="eastAsia" w:ascii="宋体" w:hAnsi="宋体" w:eastAsia="宋体" w:cs="宋体"/>
                <w:bCs/>
                <w:color w:val="000000"/>
                <w:sz w:val="28"/>
                <w:szCs w:val="28"/>
                <w:highlight w:val="none"/>
              </w:rPr>
            </w:r>
            <w:r/>
          </w:p>
          <w:p>
            <w:pPr>
              <w:pStyle w:val="891"/>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二、资格条件（1-</w:t>
            </w:r>
            <w:r>
              <w:rPr>
                <w:rFonts w:hint="eastAsia" w:ascii="宋体" w:hAnsi="宋体" w:eastAsia="宋体" w:cs="宋体"/>
                <w:b/>
                <w:color w:val="000000"/>
                <w:sz w:val="28"/>
                <w:szCs w:val="28"/>
                <w:highlight w:val="none"/>
                <w:lang w:val="en-US" w:eastAsia="zh-CN"/>
              </w:rPr>
              <w:t xml:space="preserve">8</w:t>
            </w:r>
            <w:r>
              <w:rPr>
                <w:rFonts w:hint="eastAsia" w:ascii="宋体" w:hAnsi="宋体" w:eastAsia="宋体" w:cs="宋体"/>
                <w:b/>
                <w:color w:val="000000"/>
                <w:sz w:val="28"/>
                <w:szCs w:val="28"/>
                <w:highlight w:val="none"/>
              </w:rPr>
              <w:t xml:space="preserve">必须提供，否则投标无效）</w:t>
            </w:r>
            <w:r>
              <w:rPr>
                <w:rFonts w:hint="eastAsia" w:ascii="宋体" w:hAnsi="宋体" w:eastAsia="宋体" w:cs="宋体"/>
                <w:b/>
                <w:color w:val="000000"/>
                <w:sz w:val="28"/>
                <w:szCs w:val="28"/>
                <w:highlight w:val="none"/>
              </w:rPr>
            </w:r>
            <w:r/>
          </w:p>
          <w:p>
            <w:pPr>
              <w:pStyle w:val="891"/>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highlight w:val="none"/>
              </w:rPr>
              <w:t xml:space="preserve">1.投标人合法有效的法人或者其他组织的营业执照等</w:t>
            </w:r>
            <w:r>
              <w:rPr>
                <w:rFonts w:hint="eastAsia" w:ascii="宋体" w:hAnsi="宋体" w:eastAsia="宋体" w:cs="宋体"/>
                <w:color w:val="000000"/>
                <w:sz w:val="28"/>
                <w:szCs w:val="28"/>
              </w:rPr>
              <w:t xml:space="preserve">证明文件，自然人的身份证明，以上证明文件提供原件的扫描件；</w:t>
            </w:r>
            <w:r>
              <w:rPr>
                <w:rFonts w:hint="eastAsia" w:ascii="宋体" w:hAnsi="宋体" w:eastAsia="宋体" w:cs="宋体"/>
                <w:color w:val="000000"/>
                <w:sz w:val="28"/>
                <w:szCs w:val="28"/>
              </w:rPr>
            </w:r>
            <w:r/>
          </w:p>
          <w:p>
            <w:pPr>
              <w:pStyle w:val="891"/>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财务状况报告（即提供投标人的本项目开标时间前6个月内任何时间的资产负债表、利润表扫描件各一份，或提供投标人的上年度财务报告扫描件，或提供投标人的本项目开标时间前6个月内银行出具的资信证明扫描件）；</w:t>
            </w:r>
            <w:r>
              <w:rPr>
                <w:rFonts w:hint="eastAsia" w:ascii="宋体" w:hAnsi="宋体" w:eastAsia="宋体" w:cs="宋体"/>
                <w:color w:val="000000"/>
                <w:sz w:val="28"/>
                <w:szCs w:val="28"/>
              </w:rPr>
            </w:r>
            <w:r/>
          </w:p>
          <w:p>
            <w:pPr>
              <w:pStyle w:val="891"/>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rPr>
                <w:rFonts w:hint="eastAsia" w:ascii="宋体" w:hAnsi="宋体" w:eastAsia="宋体" w:cs="宋体"/>
                <w:color w:val="000000"/>
                <w:sz w:val="28"/>
                <w:szCs w:val="28"/>
              </w:rPr>
            </w:r>
            <w:r/>
          </w:p>
          <w:p>
            <w:pPr>
              <w:pStyle w:val="891"/>
              <w:spacing w:line="400" w:lineRule="exact"/>
              <w:widowControl/>
              <w:rPr>
                <w:rFonts w:hint="eastAsia" w:ascii="宋体" w:hAnsi="宋体" w:eastAsia="宋体" w:cs="宋体"/>
                <w:b/>
                <w:bCs/>
                <w:color w:val="000000"/>
                <w:sz w:val="28"/>
                <w:szCs w:val="28"/>
              </w:rPr>
            </w:pPr>
            <w:r>
              <w:rPr>
                <w:rFonts w:hint="eastAsia" w:ascii="宋体" w:hAnsi="宋体" w:eastAsia="宋体" w:cs="宋体"/>
                <w:color w:val="000000"/>
                <w:sz w:val="28"/>
                <w:szCs w:val="28"/>
              </w:rPr>
              <w:t xml:space="preserve">4.具备履行合同所必需的设备和专业技术能力的证明材料（即提供投标人</w:t>
            </w:r>
            <w:bookmarkStart w:id="8" w:name="_Toc28359081"/>
            <w:r>
              <w:rPr>
                <w:rFonts w:hint="eastAsia" w:ascii="宋体" w:hAnsi="宋体" w:eastAsia="宋体" w:cs="宋体"/>
                <w:color w:val="000000"/>
                <w:sz w:val="28"/>
                <w:szCs w:val="28"/>
              </w:rPr>
              <w:t xml:space="preserve">的医疗器械经营企业许可证或医疗器械经营备案凭证</w:t>
            </w:r>
            <w:bookmarkEnd w:id="8"/>
            <w:r>
              <w:rPr>
                <w:rFonts w:hint="eastAsia" w:ascii="宋体" w:hAnsi="宋体" w:eastAsia="宋体" w:cs="宋体"/>
                <w:color w:val="000000"/>
                <w:sz w:val="28"/>
                <w:szCs w:val="28"/>
                <w:lang w:val="en-US" w:eastAsia="zh-CN"/>
              </w:rPr>
              <w:t xml:space="preserve">证书</w:t>
            </w:r>
            <w:r>
              <w:rPr>
                <w:rFonts w:hint="eastAsia" w:ascii="宋体" w:hAnsi="宋体" w:eastAsia="宋体" w:cs="宋体"/>
                <w:color w:val="000000"/>
                <w:sz w:val="28"/>
                <w:szCs w:val="28"/>
              </w:rPr>
              <w:t xml:space="preserve">的扫描件）</w:t>
            </w:r>
            <w:r>
              <w:rPr>
                <w:rFonts w:hint="eastAsia" w:ascii="宋体" w:hAnsi="宋体" w:eastAsia="宋体" w:cs="宋体"/>
                <w:b w:val="0"/>
                <w:bCs w:val="0"/>
                <w:color w:val="000000"/>
                <w:sz w:val="28"/>
                <w:szCs w:val="28"/>
              </w:rPr>
              <w:t xml:space="preserve">；</w:t>
            </w:r>
            <w:r>
              <w:rPr>
                <w:rFonts w:hint="eastAsia" w:ascii="宋体" w:hAnsi="宋体" w:eastAsia="宋体" w:cs="宋体"/>
                <w:b/>
                <w:bCs/>
                <w:color w:val="000000"/>
                <w:sz w:val="28"/>
                <w:szCs w:val="28"/>
              </w:rPr>
            </w:r>
            <w:r/>
          </w:p>
          <w:p>
            <w:pPr>
              <w:pStyle w:val="891"/>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eastAsia="宋体" w:cs="宋体"/>
                <w:color w:val="000000"/>
                <w:sz w:val="28"/>
                <w:szCs w:val="28"/>
              </w:rPr>
            </w:r>
            <w:r/>
          </w:p>
          <w:p>
            <w:pPr>
              <w:pStyle w:val="891"/>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.投标人信用信息（要求见本章条款项号“(六)”中“四、”内容）。</w:t>
            </w:r>
            <w:r>
              <w:rPr>
                <w:rFonts w:hint="eastAsia" w:ascii="宋体" w:hAnsi="宋体" w:eastAsia="宋体" w:cs="宋体"/>
                <w:color w:val="000000"/>
                <w:sz w:val="28"/>
                <w:szCs w:val="28"/>
              </w:rPr>
            </w:r>
            <w:r/>
          </w:p>
          <w:p>
            <w:pPr>
              <w:pStyle w:val="891"/>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7.</w:t>
            </w:r>
            <w:r>
              <w:rPr>
                <w:rFonts w:hint="eastAsia" w:ascii="宋体" w:hAnsi="宋体" w:eastAsia="宋体" w:cs="宋体"/>
                <w:color w:val="000000"/>
                <w:sz w:val="28"/>
                <w:szCs w:val="28"/>
              </w:rPr>
              <w:t xml:space="preserve">投标人关于单位负责人为同一人或者存在直接控股、管理关系的不同供应商，不得参加同一合同项下的政府采购活动的承诺。（加盖电子签章，格式见招标文件第七章《投标文件相关格式》）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eastAsia="宋体" w:cs="宋体"/>
                <w:color w:val="000000"/>
                <w:sz w:val="28"/>
                <w:szCs w:val="28"/>
              </w:rPr>
            </w:r>
            <w:r/>
          </w:p>
          <w:p>
            <w:pPr>
              <w:pStyle w:val="891"/>
              <w:spacing w:line="400" w:lineRule="exact"/>
              <w:widowControl/>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8.</w:t>
            </w:r>
            <w:r>
              <w:rPr>
                <w:rFonts w:hint="eastAsia" w:ascii="宋体" w:hAnsi="宋体" w:eastAsia="宋体" w:cs="宋体"/>
                <w:color w:val="000000"/>
                <w:sz w:val="28"/>
                <w:szCs w:val="28"/>
              </w:rPr>
              <w:t xml:space="preserve">投标人不是为本采购项目提供整体设计、规范编制或者项目管理、监理、检测等服务的供应商的书面声明。（加盖电子签章，格式见招标文件第七章《投标文件相关格式》）</w:t>
            </w:r>
            <w:r>
              <w:rPr>
                <w:rFonts w:hint="eastAsia" w:ascii="宋体" w:hAnsi="宋体" w:eastAsia="宋体" w:cs="宋体"/>
                <w:color w:val="000000"/>
                <w:sz w:val="28"/>
                <w:szCs w:val="28"/>
                <w:lang w:val="en-US" w:eastAsia="zh-CN"/>
              </w:rPr>
            </w:r>
            <w:r/>
          </w:p>
          <w:p>
            <w:pPr>
              <w:pStyle w:val="891"/>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三、符合条件（必须提供，否则投标无效）</w:t>
            </w:r>
            <w:r>
              <w:rPr>
                <w:rFonts w:hint="eastAsia" w:ascii="宋体" w:hAnsi="宋体" w:eastAsia="宋体" w:cs="宋体"/>
                <w:b/>
                <w:color w:val="000000"/>
                <w:sz w:val="28"/>
                <w:szCs w:val="28"/>
              </w:rPr>
            </w:r>
            <w:r/>
          </w:p>
          <w:p>
            <w:pPr>
              <w:pStyle w:val="891"/>
              <w:spacing w:line="4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（一）报价</w:t>
            </w:r>
            <w:r>
              <w:rPr>
                <w:rFonts w:hint="eastAsia" w:ascii="宋体" w:hAnsi="宋体" w:eastAsia="宋体" w:cs="宋体"/>
                <w:bCs/>
                <w:color w:val="000000"/>
                <w:sz w:val="28"/>
                <w:szCs w:val="28"/>
              </w:rPr>
            </w:r>
            <w:r/>
          </w:p>
          <w:p>
            <w:pPr>
              <w:pStyle w:val="891"/>
              <w:spacing w:line="4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《分项价格表》（加盖电子签章，格式见招标文件第七章《投标文件相关格式》）。</w:t>
            </w:r>
            <w:r>
              <w:rPr>
                <w:rFonts w:hint="eastAsia" w:ascii="宋体" w:hAnsi="宋体" w:eastAsia="宋体" w:cs="宋体"/>
                <w:bCs/>
                <w:color w:val="000000"/>
                <w:sz w:val="28"/>
                <w:szCs w:val="28"/>
              </w:rPr>
            </w:r>
            <w:r/>
          </w:p>
          <w:p>
            <w:pPr>
              <w:pStyle w:val="891"/>
              <w:spacing w:line="4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（二）商务资信</w:t>
            </w:r>
            <w:r>
              <w:rPr>
                <w:rFonts w:hint="eastAsia" w:ascii="宋体" w:hAnsi="宋体" w:eastAsia="宋体" w:cs="宋体"/>
                <w:bCs/>
                <w:color w:val="000000"/>
                <w:sz w:val="28"/>
                <w:szCs w:val="28"/>
              </w:rPr>
            </w:r>
            <w:r/>
          </w:p>
          <w:p>
            <w:pPr>
              <w:pStyle w:val="891"/>
              <w:spacing w:line="4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1.《投标函》（加盖电子签章，格式见招标文件第七章《投标文件相关格式》）</w:t>
            </w:r>
            <w:r>
              <w:rPr>
                <w:rFonts w:hint="eastAsia" w:ascii="宋体" w:hAnsi="宋体" w:eastAsia="宋体" w:cs="宋体"/>
                <w:color w:val="000000"/>
                <w:sz w:val="28"/>
                <w:szCs w:val="28"/>
              </w:rPr>
              <w:t xml:space="preserve">。</w:t>
            </w:r>
            <w:r>
              <w:rPr>
                <w:rFonts w:hint="eastAsia" w:ascii="宋体" w:hAnsi="宋体" w:eastAsia="宋体" w:cs="宋体"/>
                <w:bCs/>
                <w:color w:val="000000"/>
                <w:sz w:val="28"/>
                <w:szCs w:val="28"/>
              </w:rPr>
            </w:r>
            <w:r/>
          </w:p>
          <w:p>
            <w:pPr>
              <w:pStyle w:val="734"/>
              <w:spacing w:line="4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2.《法定代表人授权书》（提供原件的扫描件，格式见招标文件第七章《投标文件相关格式》）</w:t>
            </w:r>
            <w:r>
              <w:rPr>
                <w:rFonts w:hint="eastAsia" w:ascii="宋体" w:hAnsi="宋体" w:eastAsia="宋体" w:cs="宋体"/>
                <w:bCs/>
                <w:color w:val="000000"/>
                <w:sz w:val="28"/>
                <w:szCs w:val="28"/>
              </w:rPr>
            </w:r>
            <w:r/>
          </w:p>
          <w:p>
            <w:pPr>
              <w:pStyle w:val="891"/>
              <w:spacing w:line="4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（三）技术响应</w:t>
            </w:r>
            <w:r>
              <w:rPr>
                <w:rFonts w:hint="eastAsia" w:ascii="宋体" w:hAnsi="宋体" w:eastAsia="宋体" w:cs="宋体"/>
                <w:bCs/>
                <w:color w:val="000000"/>
                <w:sz w:val="28"/>
                <w:szCs w:val="28"/>
              </w:rPr>
            </w:r>
            <w:r/>
          </w:p>
          <w:p>
            <w:pPr>
              <w:pStyle w:val="891"/>
              <w:jc w:val="left"/>
              <w:spacing w:line="4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《偏离表》（加盖电子签章，格式见招标文件第七章《投标文件相关格式》）。</w:t>
            </w:r>
            <w:r>
              <w:rPr>
                <w:rFonts w:hint="eastAsia" w:ascii="宋体" w:hAnsi="宋体" w:eastAsia="宋体" w:cs="宋体"/>
                <w:bCs/>
                <w:color w:val="000000"/>
                <w:sz w:val="28"/>
                <w:szCs w:val="28"/>
              </w:rPr>
            </w:r>
            <w:r/>
          </w:p>
          <w:p>
            <w:pPr>
              <w:pStyle w:val="891"/>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四、综合评审评分项</w:t>
            </w:r>
            <w:r>
              <w:rPr>
                <w:rFonts w:hint="eastAsia" w:ascii="宋体" w:hAnsi="宋体" w:eastAsia="宋体" w:cs="宋体"/>
                <w:b/>
                <w:color w:val="000000"/>
                <w:sz w:val="28"/>
                <w:szCs w:val="28"/>
              </w:rPr>
            </w:r>
            <w:r/>
          </w:p>
          <w:p>
            <w:pPr>
              <w:pStyle w:val="891"/>
              <w:jc w:val="left"/>
              <w:spacing w:line="400" w:lineRule="exact"/>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（一）技术部分</w:t>
            </w:r>
            <w:r>
              <w:rPr>
                <w:rFonts w:hint="eastAsia" w:ascii="宋体" w:hAnsi="宋体" w:eastAsia="宋体" w:cs="宋体"/>
                <w:b w:val="0"/>
                <w:bCs/>
                <w:color w:val="000000"/>
                <w:sz w:val="28"/>
                <w:szCs w:val="28"/>
              </w:rPr>
            </w:r>
            <w:r/>
          </w:p>
          <w:p>
            <w:pPr>
              <w:pStyle w:val="891"/>
              <w:jc w:val="left"/>
              <w:spacing w:line="400" w:lineRule="exact"/>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lang w:val="en-US"/>
              </w:rPr>
              <w:t xml:space="preserve">1.技术参数（格式自拟，要求见招标文件第六章《采购需求》）</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lang w:eastAsia="zh-CN"/>
              </w:rPr>
            </w:r>
            <w:r/>
          </w:p>
          <w:p>
            <w:pPr>
              <w:pStyle w:val="891"/>
              <w:jc w:val="left"/>
              <w:spacing w:line="400" w:lineRule="exact"/>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rPr>
              <w:t xml:space="preserve">2.</w:t>
            </w:r>
            <w:r>
              <w:rPr>
                <w:rFonts w:hint="eastAsia" w:ascii="宋体" w:hAnsi="宋体" w:eastAsia="宋体" w:cs="宋体"/>
                <w:bCs/>
                <w:color w:val="000000"/>
                <w:sz w:val="28"/>
                <w:szCs w:val="28"/>
                <w:highlight w:val="none"/>
                <w:lang w:val="en-US"/>
              </w:rPr>
              <w:t xml:space="preserve">实施方案</w:t>
            </w:r>
            <w:r>
              <w:rPr>
                <w:rFonts w:hint="eastAsia" w:ascii="宋体" w:hAnsi="宋体" w:eastAsia="宋体" w:cs="宋体"/>
                <w:b w:val="0"/>
                <w:bCs/>
                <w:color w:val="000000"/>
                <w:sz w:val="28"/>
                <w:szCs w:val="28"/>
                <w:lang w:val="en-US"/>
              </w:rPr>
              <w:t xml:space="preserve">（格式自拟，要求见招标文件第六章《采购需求》）</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lang w:val="en-US" w:eastAsia="zh-CN"/>
              </w:rPr>
            </w:r>
            <w:r/>
          </w:p>
          <w:p>
            <w:pPr>
              <w:pStyle w:val="891"/>
              <w:jc w:val="left"/>
              <w:spacing w:line="400" w:lineRule="exact"/>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rPr>
              <w:t xml:space="preserve">3.质量保证措施（格式自拟，要求见招标文件第六章《采购需求》）</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lang w:val="en-US" w:eastAsia="zh-CN"/>
              </w:rPr>
            </w:r>
            <w:r/>
          </w:p>
          <w:p>
            <w:pPr>
              <w:pStyle w:val="891"/>
              <w:jc w:val="left"/>
              <w:spacing w:line="400" w:lineRule="exact"/>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rPr>
              <w:t xml:space="preserve">4.售后服务</w:t>
            </w:r>
            <w:r>
              <w:rPr>
                <w:rFonts w:hint="eastAsia" w:ascii="宋体" w:hAnsi="宋体" w:eastAsia="宋体" w:cs="宋体"/>
                <w:b w:val="0"/>
                <w:bCs/>
                <w:color w:val="000000"/>
                <w:sz w:val="28"/>
                <w:szCs w:val="28"/>
                <w:lang w:val="en-US" w:eastAsia="zh-CN"/>
              </w:rPr>
              <w:t xml:space="preserve">方案</w:t>
            </w:r>
            <w:r>
              <w:rPr>
                <w:rFonts w:hint="eastAsia" w:ascii="宋体" w:hAnsi="宋体" w:eastAsia="宋体" w:cs="宋体"/>
                <w:b w:val="0"/>
                <w:bCs/>
                <w:color w:val="000000"/>
                <w:sz w:val="28"/>
                <w:szCs w:val="28"/>
                <w:lang w:val="en-US"/>
              </w:rPr>
              <w:t xml:space="preserve">（格式自拟，要求见招标文件第六章《采购需求》）</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lang w:val="en-US" w:eastAsia="zh-CN"/>
              </w:rPr>
            </w:r>
            <w:r/>
          </w:p>
          <w:p>
            <w:pPr>
              <w:pStyle w:val="891"/>
              <w:jc w:val="left"/>
              <w:spacing w:line="400" w:lineRule="exact"/>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5.验收方案</w:t>
            </w:r>
            <w:r>
              <w:rPr>
                <w:rFonts w:hint="eastAsia" w:ascii="宋体" w:hAnsi="宋体" w:eastAsia="宋体" w:cs="宋体"/>
                <w:b w:val="0"/>
                <w:bCs/>
                <w:color w:val="000000"/>
                <w:sz w:val="28"/>
                <w:szCs w:val="28"/>
                <w:lang w:val="en-US"/>
              </w:rPr>
              <w:t xml:space="preserve">（格式自拟，要求见招标文件第六章《采购需求》）</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lang w:val="en-US" w:eastAsia="zh-CN"/>
              </w:rPr>
            </w:r>
            <w:r/>
          </w:p>
          <w:p>
            <w:pPr>
              <w:pStyle w:val="891"/>
              <w:jc w:val="left"/>
              <w:spacing w:line="400" w:lineRule="exact"/>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（二）商务部分</w:t>
            </w:r>
            <w:r>
              <w:rPr>
                <w:rFonts w:hint="eastAsia" w:ascii="宋体" w:hAnsi="宋体" w:eastAsia="宋体" w:cs="宋体"/>
                <w:b w:val="0"/>
                <w:bCs/>
                <w:color w:val="000000"/>
                <w:sz w:val="28"/>
                <w:szCs w:val="28"/>
              </w:rPr>
            </w:r>
            <w:r/>
          </w:p>
          <w:p>
            <w:pPr>
              <w:pStyle w:val="891"/>
              <w:jc w:val="left"/>
              <w:spacing w:line="400" w:lineRule="exact"/>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1.业绩（要求见招标文件第四章《评标标准》中《评分细则》）；</w:t>
            </w:r>
            <w:r>
              <w:rPr>
                <w:rFonts w:hint="eastAsia" w:ascii="宋体" w:hAnsi="宋体" w:eastAsia="宋体" w:cs="宋体"/>
                <w:b w:val="0"/>
                <w:bCs/>
                <w:color w:val="000000"/>
                <w:sz w:val="28"/>
                <w:szCs w:val="28"/>
              </w:rPr>
            </w:r>
            <w:r/>
          </w:p>
          <w:p>
            <w:pPr>
              <w:pStyle w:val="891"/>
              <w:jc w:val="left"/>
              <w:spacing w:line="400" w:lineRule="exact"/>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lang w:val="en-US" w:eastAsia="zh-CN"/>
              </w:rPr>
              <w:t xml:space="preserve">2.</w:t>
            </w:r>
            <w:r>
              <w:rPr>
                <w:rFonts w:hint="eastAsia" w:ascii="宋体" w:hAnsi="宋体" w:eastAsia="宋体" w:cs="宋体"/>
                <w:b w:val="0"/>
                <w:bCs/>
                <w:color w:val="000000"/>
                <w:sz w:val="28"/>
                <w:szCs w:val="28"/>
              </w:rPr>
              <w:t xml:space="preserve">所投产品为“环境标志产品”（要求见招标文件第四章《评标标准》中《评分细则》）</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891"/>
              <w:jc w:val="left"/>
              <w:spacing w:line="400" w:lineRule="exact"/>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lang w:val="en-US" w:eastAsia="zh-CN"/>
              </w:rPr>
              <w:t xml:space="preserve">3</w:t>
            </w:r>
            <w:r>
              <w:rPr>
                <w:rFonts w:hint="eastAsia" w:ascii="宋体" w:hAnsi="宋体" w:eastAsia="宋体" w:cs="宋体"/>
                <w:b w:val="0"/>
                <w:bCs/>
                <w:color w:val="000000"/>
                <w:sz w:val="28"/>
                <w:szCs w:val="28"/>
              </w:rPr>
              <w:t xml:space="preserve">.所投产品为“节能产品”（要求见招标文件第四章《评标标准》中《评分细则》）。</w:t>
            </w:r>
            <w:r>
              <w:rPr>
                <w:rFonts w:hint="eastAsia" w:ascii="宋体" w:hAnsi="宋体" w:eastAsia="宋体" w:cs="宋体"/>
                <w:b w:val="0"/>
                <w:bCs/>
                <w:color w:val="000000"/>
                <w:sz w:val="28"/>
                <w:szCs w:val="28"/>
              </w:rPr>
            </w:r>
            <w:r/>
          </w:p>
          <w:p>
            <w:pPr>
              <w:pStyle w:val="891"/>
              <w:jc w:val="left"/>
              <w:spacing w:line="400" w:lineRule="exact"/>
              <w:rPr>
                <w:rFonts w:hint="eastAsia" w:ascii="宋体" w:hAnsi="宋体" w:eastAsia="宋体" w:cs="宋体"/>
                <w:color w:val="000000"/>
              </w:rPr>
            </w:pPr>
            <w:r>
              <w:rPr>
                <w:rFonts w:hint="eastAsia" w:ascii="宋体" w:hAnsi="宋体" w:eastAsia="宋体" w:cs="宋体"/>
                <w:b/>
                <w:color w:val="000000"/>
                <w:sz w:val="28"/>
                <w:szCs w:val="28"/>
              </w:rPr>
              <w:t xml:space="preserve">五、价格折扣文件格式</w:t>
            </w:r>
            <w:r>
              <w:rPr>
                <w:rFonts w:hint="eastAsia" w:ascii="宋体" w:hAnsi="宋体" w:eastAsia="宋体" w:cs="宋体"/>
                <w:color w:val="000000"/>
              </w:rPr>
            </w:r>
            <w:r/>
          </w:p>
          <w:p>
            <w:pPr>
              <w:pStyle w:val="891"/>
              <w:spacing w:line="40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企业报价折扣证明：</w:t>
            </w:r>
            <w:r>
              <w:rPr>
                <w:rFonts w:hint="eastAsia" w:ascii="宋体" w:hAnsi="宋体" w:eastAsia="宋体" w:cs="宋体"/>
                <w:bCs/>
                <w:color w:val="000000"/>
                <w:sz w:val="28"/>
                <w:szCs w:val="28"/>
                <w:lang w:val="en-US" w:eastAsia="zh-CN"/>
              </w:rPr>
            </w:r>
            <w:r/>
          </w:p>
          <w:p>
            <w:pPr>
              <w:pStyle w:val="891"/>
              <w:jc w:val="left"/>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提供的货物全部由符合政策要求的中小企业制造，提供《中小企业声明函》（填写完整，加盖电子签章，格式见招标文件第七章《投标文件相关格式》。如不填写完整或未按要求填写的，视为无效）。</w:t>
            </w:r>
            <w:r>
              <w:rPr>
                <w:rFonts w:hint="eastAsia" w:ascii="宋体" w:hAnsi="宋体" w:eastAsia="宋体" w:cs="宋体"/>
                <w:color w:val="000000"/>
                <w:sz w:val="28"/>
                <w:szCs w:val="28"/>
                <w:lang w:val="en-US" w:eastAsia="zh-CN"/>
              </w:rPr>
            </w:r>
            <w:r/>
          </w:p>
          <w:p>
            <w:pPr>
              <w:pStyle w:val="891"/>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《中小企业声明函》查询渠道参考工业和信息化部发布的中小企业规模自测小程序。中小企业规模自测小程序详见《中小企业声明函》。</w:t>
            </w:r>
            <w:r>
              <w:rPr>
                <w:rFonts w:hint="eastAsia" w:ascii="宋体" w:hAnsi="宋体" w:eastAsia="宋体" w:cs="宋体"/>
                <w:color w:val="000000"/>
                <w:sz w:val="28"/>
                <w:szCs w:val="28"/>
                <w:lang w:val="en-US" w:eastAsia="zh-CN"/>
              </w:rPr>
            </w:r>
            <w:r/>
          </w:p>
          <w:p>
            <w:pPr>
              <w:pStyle w:val="891"/>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注：具体以《政府采购促进中小企业发展管理办法》（财库[2020]46号）和《关于印发中小企业划型标准规定的通知》（工信部联企业[2011]300号）的规定为准。</w:t>
            </w:r>
            <w:r>
              <w:rPr>
                <w:rFonts w:hint="eastAsia" w:ascii="宋体" w:hAnsi="宋体" w:eastAsia="宋体" w:cs="宋体"/>
                <w:color w:val="000000"/>
                <w:sz w:val="28"/>
                <w:szCs w:val="28"/>
                <w:lang w:val="en-US" w:eastAsia="zh-CN"/>
              </w:rPr>
            </w:r>
            <w:r/>
          </w:p>
          <w:p>
            <w:pPr>
              <w:pStyle w:val="891"/>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注：监狱企业和残疾人福利性单位等同于小微企业。</w:t>
            </w:r>
            <w:r>
              <w:rPr>
                <w:rFonts w:hint="eastAsia" w:ascii="宋体" w:hAnsi="宋体" w:eastAsia="宋体" w:cs="宋体"/>
                <w:color w:val="000000"/>
                <w:sz w:val="28"/>
                <w:szCs w:val="28"/>
                <w:lang w:val="en-US" w:eastAsia="zh-CN"/>
              </w:rPr>
            </w:r>
            <w:r/>
          </w:p>
          <w:p>
            <w:pPr>
              <w:pStyle w:val="891"/>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    投标人为监狱企业的，提供省级以上监狱管理局、戒毒管理局（含新疆生产建设兵团）出具的属于监狱企业的证明文件原件的扫描件。</w:t>
            </w:r>
            <w:r>
              <w:rPr>
                <w:rFonts w:hint="eastAsia" w:ascii="宋体" w:hAnsi="宋体" w:eastAsia="宋体" w:cs="宋体"/>
                <w:color w:val="000000"/>
                <w:sz w:val="28"/>
                <w:szCs w:val="28"/>
                <w:lang w:val="en-US" w:eastAsia="zh-CN"/>
              </w:rPr>
            </w:r>
            <w:r/>
          </w:p>
          <w:p>
            <w:pPr>
              <w:pStyle w:val="891"/>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具体以《财政部 司法部关于政府采购支持监狱企业发展有关问题的通知》（财库〔2014〕68号）的规定为准。</w:t>
            </w:r>
            <w:r>
              <w:rPr>
                <w:rFonts w:hint="eastAsia" w:ascii="宋体" w:hAnsi="宋体" w:eastAsia="宋体" w:cs="宋体"/>
                <w:color w:val="000000"/>
                <w:sz w:val="28"/>
                <w:szCs w:val="28"/>
                <w:lang w:val="en-US" w:eastAsia="zh-CN"/>
              </w:rPr>
            </w:r>
            <w:r/>
          </w:p>
          <w:p>
            <w:pPr>
              <w:pStyle w:val="891"/>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    投标人为享受政府采购支持政策的残疾人福利性单位的，提供《残疾人福利性单位声明函》（加盖电子签章，格式见招标文件第七章《投标文件相关格式》）。</w:t>
            </w:r>
            <w:r>
              <w:rPr>
                <w:rFonts w:hint="eastAsia" w:ascii="宋体" w:hAnsi="宋体" w:eastAsia="宋体" w:cs="宋体"/>
                <w:color w:val="000000"/>
                <w:sz w:val="28"/>
                <w:szCs w:val="28"/>
                <w:lang w:val="en-US" w:eastAsia="zh-CN"/>
              </w:rPr>
            </w:r>
            <w:r/>
          </w:p>
          <w:p>
            <w:pPr>
              <w:pStyle w:val="891"/>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享受政府采购支持政策的残疾人福利性单位应当同时满足以下条件：</w:t>
            </w:r>
            <w:r>
              <w:rPr>
                <w:rFonts w:hint="eastAsia" w:ascii="宋体" w:hAnsi="宋体" w:eastAsia="宋体" w:cs="宋体"/>
                <w:color w:val="000000"/>
                <w:sz w:val="28"/>
                <w:szCs w:val="28"/>
                <w:lang w:val="en-US" w:eastAsia="zh-CN"/>
              </w:rPr>
            </w:r>
            <w:r/>
          </w:p>
          <w:p>
            <w:pPr>
              <w:pStyle w:val="891"/>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①安置的残疾人占本单位在职职工人数的比例不低于25%（含25%），并且安置的残疾人人数不少于10人（含10人）；</w:t>
            </w:r>
            <w:r>
              <w:rPr>
                <w:rFonts w:hint="eastAsia" w:ascii="宋体" w:hAnsi="宋体" w:eastAsia="宋体" w:cs="宋体"/>
                <w:color w:val="000000"/>
                <w:sz w:val="28"/>
                <w:szCs w:val="28"/>
                <w:lang w:val="en-US" w:eastAsia="zh-CN"/>
              </w:rPr>
            </w:r>
            <w:r/>
          </w:p>
          <w:p>
            <w:pPr>
              <w:pStyle w:val="891"/>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②依法与安置的每位残疾人签订了一年以上（含一年）的劳动合同或服务协议；</w:t>
            </w:r>
            <w:r>
              <w:rPr>
                <w:rFonts w:hint="eastAsia" w:ascii="宋体" w:hAnsi="宋体" w:eastAsia="宋体" w:cs="宋体"/>
                <w:color w:val="000000"/>
                <w:sz w:val="28"/>
                <w:szCs w:val="28"/>
                <w:lang w:val="en-US" w:eastAsia="zh-CN"/>
              </w:rPr>
            </w:r>
            <w:r/>
          </w:p>
          <w:p>
            <w:pPr>
              <w:pStyle w:val="891"/>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③为安置的每位残疾人按月足额缴纳了基本养老保险、基本医疗保险、失业保险、工伤保险和生育保险等社会保险费；</w:t>
            </w:r>
            <w:r>
              <w:rPr>
                <w:rFonts w:hint="eastAsia" w:ascii="宋体" w:hAnsi="宋体" w:eastAsia="宋体" w:cs="宋体"/>
                <w:color w:val="000000"/>
                <w:sz w:val="28"/>
                <w:szCs w:val="28"/>
                <w:lang w:val="en-US" w:eastAsia="zh-CN"/>
              </w:rPr>
            </w:r>
            <w:r/>
          </w:p>
          <w:p>
            <w:pPr>
              <w:pStyle w:val="891"/>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④通过银行等金融机构向安置的每位残疾人，按月支付了不低于单位所在区县适用的经省级人民政府批准的月最低工资标准的工资；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8"/>
                <w:szCs w:val="28"/>
                <w:lang w:val="en-US" w:eastAsia="zh-CN"/>
              </w:rPr>
            </w:r>
            <w:r/>
          </w:p>
          <w:p>
            <w:pPr>
              <w:pStyle w:val="891"/>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8"/>
                <w:szCs w:val="28"/>
                <w:lang w:val="en-US" w:eastAsia="zh-CN"/>
              </w:rPr>
            </w:r>
            <w:r/>
          </w:p>
          <w:p>
            <w:pPr>
              <w:pStyle w:val="891"/>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color w:val="000000"/>
                <w:sz w:val="28"/>
                <w:szCs w:val="28"/>
                <w:lang w:val="en-US" w:eastAsia="zh-CN"/>
              </w:rPr>
            </w:r>
            <w:r/>
          </w:p>
          <w:p>
            <w:pPr>
              <w:pStyle w:val="891"/>
              <w:spacing w:line="400" w:lineRule="exact"/>
              <w:widowControl/>
              <w:rPr>
                <w:rFonts w:hint="eastAsia" w:ascii="宋体" w:hAnsi="宋体" w:eastAsia="宋体" w:cs="宋体"/>
                <w:bCs/>
                <w:color w:val="000000"/>
                <w:sz w:val="28"/>
                <w:szCs w:val="28"/>
                <w:lang w:val="en-US" w:eastAsia="zh-CN"/>
              </w:rPr>
            </w:pPr>
            <w:r>
              <w:rPr>
                <w:rFonts w:hint="eastAsia" w:ascii="宋体" w:hAnsi="宋体" w:eastAsia="宋体" w:cs="宋体"/>
                <w:color w:val="000000"/>
                <w:sz w:val="28"/>
                <w:szCs w:val="28"/>
                <w:lang w:val="en-US" w:eastAsia="zh-CN"/>
              </w:rPr>
              <w:t xml:space="preserve">  具体以《三部门联合发布关于促进残疾人就业政府采购政策的通知》（财库〔2017〕141号）规定为准</w:t>
            </w:r>
            <w:r>
              <w:rPr>
                <w:rFonts w:hint="eastAsia" w:ascii="宋体" w:hAnsi="宋体" w:eastAsia="宋体" w:cs="宋体"/>
                <w:bCs/>
                <w:color w:val="000000"/>
                <w:sz w:val="28"/>
                <w:szCs w:val="28"/>
                <w:lang w:val="en-US" w:eastAsia="zh-CN"/>
              </w:rPr>
              <w:t xml:space="preserve">。</w:t>
            </w:r>
            <w:r>
              <w:rPr>
                <w:rFonts w:hint="eastAsia" w:ascii="宋体" w:hAnsi="宋体" w:eastAsia="宋体" w:cs="宋体"/>
                <w:bCs/>
                <w:color w:val="000000"/>
                <w:sz w:val="28"/>
                <w:szCs w:val="28"/>
                <w:lang w:val="en-US" w:eastAsia="zh-CN"/>
              </w:rPr>
            </w:r>
            <w:r/>
          </w:p>
          <w:p>
            <w:pPr>
              <w:pStyle w:val="891"/>
              <w:spacing w:line="40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注：</w:t>
            </w:r>
            <w:r>
              <w:rPr>
                <w:rFonts w:hint="eastAsia" w:ascii="宋体" w:hAnsi="宋体" w:eastAsia="宋体" w:cs="宋体"/>
                <w:bCs/>
                <w:color w:val="000000"/>
                <w:sz w:val="28"/>
                <w:szCs w:val="28"/>
                <w:lang w:val="en-US" w:eastAsia="zh-CN"/>
              </w:rPr>
            </w:r>
            <w:r/>
          </w:p>
          <w:p>
            <w:pPr>
              <w:pStyle w:val="891"/>
              <w:spacing w:line="40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1.投标人应对以上文件的合法性、真实性负责。</w:t>
            </w:r>
            <w:r>
              <w:rPr>
                <w:rFonts w:hint="eastAsia" w:ascii="宋体" w:hAnsi="宋体" w:eastAsia="宋体" w:cs="宋体"/>
                <w:bCs/>
                <w:color w:val="000000"/>
                <w:sz w:val="28"/>
                <w:szCs w:val="28"/>
                <w:lang w:val="en-US" w:eastAsia="zh-CN"/>
              </w:rPr>
            </w:r>
            <w:r/>
          </w:p>
          <w:p>
            <w:pPr>
              <w:pStyle w:val="891"/>
              <w:spacing w:line="400" w:lineRule="exact"/>
              <w:rPr>
                <w:rFonts w:hint="eastAsia" w:ascii="宋体" w:hAnsi="宋体" w:eastAsia="宋体" w:cs="宋体"/>
                <w:bCs/>
                <w:color w:val="000000"/>
                <w:sz w:val="28"/>
                <w:szCs w:val="28"/>
                <w:highlight w:val="yellow"/>
              </w:rPr>
            </w:pPr>
            <w:r>
              <w:rPr>
                <w:rFonts w:hint="eastAsia" w:ascii="宋体" w:hAnsi="宋体" w:eastAsia="宋体" w:cs="宋体"/>
                <w:bCs/>
                <w:color w:val="000000"/>
                <w:sz w:val="28"/>
                <w:szCs w:val="28"/>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eastAsia="宋体" w:cs="宋体"/>
                <w:bCs/>
                <w:color w:val="000000"/>
                <w:sz w:val="28"/>
                <w:szCs w:val="28"/>
                <w:highlight w:val="yellow"/>
              </w:rPr>
            </w:r>
            <w:r/>
          </w:p>
        </w:tc>
      </w:tr>
      <w:tr>
        <w:trPr/>
        <w:tc>
          <w:tcPr>
            <w:tcW w:w="1375" w:type="dxa"/>
            <w:vAlign w:val="top"/>
            <w:textDirection w:val="lrTb"/>
            <w:noWrap w:val="false"/>
          </w:tcPr>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(十三)2</w:t>
            </w:r>
            <w:r>
              <w:rPr>
                <w:rFonts w:hint="eastAsia" w:ascii="宋体" w:hAnsi="宋体" w:eastAsia="宋体" w:cs="宋体"/>
                <w:color w:val="000000"/>
                <w:sz w:val="28"/>
                <w:szCs w:val="28"/>
              </w:rPr>
            </w:r>
            <w:r/>
          </w:p>
        </w:tc>
        <w:tc>
          <w:tcPr>
            <w:tcW w:w="8575" w:type="dxa"/>
            <w:vAlign w:val="top"/>
            <w:textDirection w:val="lrTb"/>
            <w:noWrap w:val="false"/>
          </w:tcPr>
          <w:p>
            <w:pPr>
              <w:pStyle w:val="891"/>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商务条件见：</w:t>
            </w:r>
            <w:r>
              <w:rPr>
                <w:rFonts w:hint="eastAsia" w:ascii="宋体" w:hAnsi="宋体" w:eastAsia="宋体" w:cs="宋体"/>
                <w:color w:val="000000"/>
                <w:sz w:val="28"/>
                <w:szCs w:val="28"/>
              </w:rPr>
            </w:r>
            <w:r/>
          </w:p>
          <w:p>
            <w:pPr>
              <w:pStyle w:val="891"/>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一、本文件第四章《评标标准》中《评分细则》。</w:t>
            </w:r>
            <w:r>
              <w:rPr>
                <w:rFonts w:hint="eastAsia" w:ascii="宋体" w:hAnsi="宋体" w:eastAsia="宋体" w:cs="宋体"/>
                <w:color w:val="000000"/>
                <w:sz w:val="28"/>
                <w:szCs w:val="28"/>
              </w:rPr>
            </w:r>
            <w:r/>
          </w:p>
          <w:p>
            <w:pPr>
              <w:pStyle w:val="891"/>
              <w:spacing w:line="4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二、本文件第三章《投标资料表》中(十二)1和(十二)2。</w:t>
            </w:r>
            <w:r>
              <w:rPr>
                <w:rFonts w:hint="eastAsia" w:ascii="宋体" w:hAnsi="宋体" w:eastAsia="宋体" w:cs="宋体"/>
                <w:bCs/>
                <w:color w:val="000000"/>
                <w:sz w:val="28"/>
                <w:szCs w:val="28"/>
              </w:rPr>
            </w:r>
            <w:r/>
          </w:p>
        </w:tc>
      </w:tr>
      <w:tr>
        <w:trPr/>
        <w:tc>
          <w:tcPr>
            <w:tcW w:w="1375" w:type="dxa"/>
            <w:vAlign w:val="top"/>
            <w:textDirection w:val="lrTb"/>
            <w:noWrap w:val="false"/>
          </w:tcPr>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(十三)3</w:t>
            </w:r>
            <w:r>
              <w:rPr>
                <w:rFonts w:hint="eastAsia" w:ascii="宋体" w:hAnsi="宋体" w:eastAsia="宋体" w:cs="宋体"/>
                <w:color w:val="000000"/>
                <w:sz w:val="28"/>
                <w:szCs w:val="28"/>
              </w:rPr>
            </w:r>
            <w:r/>
          </w:p>
        </w:tc>
        <w:tc>
          <w:tcPr>
            <w:tcW w:w="8575" w:type="dxa"/>
            <w:vAlign w:val="top"/>
            <w:textDirection w:val="lrTb"/>
            <w:noWrap w:val="false"/>
          </w:tcPr>
          <w:p>
            <w:pPr>
              <w:pStyle w:val="891"/>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交货和提供服务的时间：见本文件第五章《拟签订的合同文本》及本文件第六章《采购需求》。</w:t>
            </w:r>
            <w:r>
              <w:rPr>
                <w:rFonts w:hint="eastAsia" w:ascii="宋体" w:hAnsi="宋体" w:eastAsia="宋体" w:cs="宋体"/>
                <w:color w:val="000000"/>
                <w:sz w:val="28"/>
                <w:szCs w:val="28"/>
              </w:rPr>
            </w:r>
            <w:r/>
          </w:p>
        </w:tc>
      </w:tr>
      <w:tr>
        <w:trPr/>
        <w:tc>
          <w:tcPr>
            <w:tcW w:w="1375" w:type="dxa"/>
            <w:vAlign w:val="top"/>
            <w:textDirection w:val="lrTb"/>
            <w:noWrap w:val="false"/>
          </w:tcPr>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(十四)3</w:t>
            </w:r>
            <w:r>
              <w:rPr>
                <w:rFonts w:hint="eastAsia" w:ascii="宋体" w:hAnsi="宋体" w:eastAsia="宋体" w:cs="宋体"/>
                <w:color w:val="000000"/>
                <w:sz w:val="28"/>
                <w:szCs w:val="28"/>
              </w:rPr>
            </w:r>
            <w:r/>
          </w:p>
        </w:tc>
        <w:tc>
          <w:tcPr>
            <w:tcW w:w="8575" w:type="dxa"/>
            <w:vAlign w:val="top"/>
            <w:textDirection w:val="lrTb"/>
            <w:noWrap w:val="false"/>
          </w:tcPr>
          <w:p>
            <w:pPr>
              <w:pStyle w:val="891"/>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本项目不接受超过</w:t>
            </w:r>
            <w:r>
              <w:rPr>
                <w:rFonts w:hint="eastAsia" w:ascii="宋体" w:hAnsi="宋体" w:cs="宋体"/>
                <w:b/>
                <w:color w:val="000000"/>
                <w:sz w:val="28"/>
                <w:szCs w:val="28"/>
                <w:u w:val="single"/>
                <w:lang w:val="en-US" w:eastAsia="zh-CN"/>
              </w:rPr>
              <w:t xml:space="preserve">85</w:t>
            </w:r>
            <w:r>
              <w:rPr>
                <w:rFonts w:hint="eastAsia" w:ascii="宋体" w:hAnsi="宋体" w:eastAsia="宋体" w:cs="宋体"/>
                <w:b/>
                <w:color w:val="000000"/>
                <w:sz w:val="28"/>
                <w:szCs w:val="28"/>
                <w:lang w:eastAsia="zh-CN"/>
              </w:rPr>
              <w:t xml:space="preserve">万</w:t>
            </w:r>
            <w:r>
              <w:rPr>
                <w:rFonts w:hint="eastAsia" w:ascii="宋体" w:hAnsi="宋体" w:eastAsia="宋体" w:cs="宋体"/>
                <w:b/>
                <w:color w:val="000000"/>
                <w:sz w:val="28"/>
                <w:szCs w:val="28"/>
              </w:rPr>
              <w:t xml:space="preserve">元人民币（采购项目预算金额）的投标报价。</w:t>
            </w:r>
            <w:r>
              <w:rPr>
                <w:rFonts w:hint="eastAsia" w:ascii="宋体" w:hAnsi="宋体" w:eastAsia="宋体" w:cs="宋体"/>
                <w:b/>
                <w:color w:val="000000"/>
                <w:sz w:val="28"/>
                <w:szCs w:val="28"/>
              </w:rPr>
            </w:r>
            <w:r/>
          </w:p>
          <w:p>
            <w:pPr>
              <w:pStyle w:val="891"/>
              <w:spacing w:line="400" w:lineRule="exact"/>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报价包括产品价、税金、运费、安装调试、检验、保险、验收等全部费用。用户不再支付报价以外的任何费用。</w:t>
            </w:r>
            <w:r>
              <w:rPr>
                <w:rFonts w:hint="eastAsia" w:ascii="宋体" w:hAnsi="宋体" w:eastAsia="宋体" w:cs="宋体"/>
                <w:color w:val="000000"/>
                <w:sz w:val="28"/>
                <w:szCs w:val="28"/>
              </w:rPr>
            </w:r>
            <w:r/>
          </w:p>
        </w:tc>
      </w:tr>
      <w:tr>
        <w:trPr/>
        <w:tc>
          <w:tcPr>
            <w:tcW w:w="1375" w:type="dxa"/>
            <w:vAlign w:val="top"/>
            <w:textDirection w:val="lrTb"/>
            <w:noWrap w:val="false"/>
          </w:tcPr>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(十六)</w:t>
            </w:r>
            <w:r>
              <w:rPr>
                <w:rFonts w:hint="eastAsia" w:ascii="宋体" w:hAnsi="宋体" w:eastAsia="宋体" w:cs="宋体"/>
                <w:color w:val="000000"/>
                <w:sz w:val="28"/>
                <w:szCs w:val="28"/>
              </w:rPr>
            </w:r>
            <w:r/>
          </w:p>
        </w:tc>
        <w:tc>
          <w:tcPr>
            <w:tcW w:w="8575" w:type="dxa"/>
            <w:vAlign w:val="top"/>
            <w:textDirection w:val="lrTb"/>
            <w:noWrap w:val="false"/>
          </w:tcPr>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以人民币报价。</w:t>
            </w:r>
            <w:r>
              <w:rPr>
                <w:rFonts w:hint="eastAsia" w:ascii="宋体" w:hAnsi="宋体" w:eastAsia="宋体" w:cs="宋体"/>
                <w:color w:val="000000"/>
                <w:sz w:val="28"/>
                <w:szCs w:val="28"/>
              </w:rPr>
            </w:r>
            <w:r/>
          </w:p>
        </w:tc>
      </w:tr>
      <w:tr>
        <w:trPr/>
        <w:tc>
          <w:tcPr>
            <w:tcW w:w="1375" w:type="dxa"/>
            <w:vAlign w:val="top"/>
            <w:textDirection w:val="lrTb"/>
            <w:noWrap w:val="false"/>
          </w:tcPr>
          <w:p>
            <w:pPr>
              <w:pStyle w:val="891"/>
              <w:spacing w:line="4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（十七）</w:t>
            </w:r>
            <w:r>
              <w:rPr>
                <w:rFonts w:hint="eastAsia" w:ascii="宋体" w:hAnsi="宋体" w:eastAsia="宋体" w:cs="宋体"/>
                <w:bCs/>
                <w:color w:val="000000"/>
                <w:sz w:val="28"/>
                <w:szCs w:val="28"/>
              </w:rPr>
            </w:r>
            <w:r/>
          </w:p>
        </w:tc>
        <w:tc>
          <w:tcPr>
            <w:tcW w:w="8575" w:type="dxa"/>
            <w:vAlign w:val="top"/>
            <w:textDirection w:val="lrTb"/>
            <w:noWrap w:val="false"/>
          </w:tcPr>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投标人应当通过“苏采云”系统提交数据电文形式的投标文件（即电子投标）。</w:t>
            </w:r>
            <w:r>
              <w:rPr>
                <w:rFonts w:hint="eastAsia" w:ascii="宋体" w:hAnsi="宋体" w:eastAsia="宋体" w:cs="宋体"/>
                <w:color w:val="000000"/>
                <w:sz w:val="28"/>
                <w:szCs w:val="28"/>
              </w:rPr>
            </w:r>
            <w:r/>
          </w:p>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特别说明：通过“苏采云”系统提交政府采购客户端工具导出加密的投标文件（后缀名为zip）。投标文件的大小不得超过苏采云要求！</w:t>
            </w:r>
            <w:r>
              <w:rPr>
                <w:rFonts w:hint="eastAsia" w:ascii="宋体" w:hAnsi="宋体" w:eastAsia="宋体" w:cs="宋体"/>
                <w:color w:val="000000"/>
                <w:sz w:val="28"/>
                <w:szCs w:val="28"/>
              </w:rPr>
            </w:r>
            <w:r/>
          </w:p>
          <w:p>
            <w:pPr>
              <w:pStyle w:val="891"/>
              <w:spacing w:line="4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 说明：本项目采用线上投标，即供应商投标文件从政府采购客户端工具制作通过“苏采云”系统提交，未提供线上投标文件的，投标无效。</w:t>
            </w:r>
            <w:r>
              <w:rPr>
                <w:rFonts w:hint="eastAsia" w:ascii="宋体" w:hAnsi="宋体" w:eastAsia="宋体" w:cs="宋体"/>
                <w:bCs/>
                <w:color w:val="000000"/>
                <w:sz w:val="28"/>
                <w:szCs w:val="28"/>
              </w:rPr>
            </w:r>
            <w:r/>
          </w:p>
        </w:tc>
      </w:tr>
      <w:tr>
        <w:trPr/>
        <w:tc>
          <w:tcPr>
            <w:tcW w:w="1375" w:type="dxa"/>
            <w:vAlign w:val="top"/>
            <w:textDirection w:val="lrTb"/>
            <w:noWrap w:val="false"/>
          </w:tcPr>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(十八)4</w:t>
            </w:r>
            <w:r>
              <w:rPr>
                <w:rFonts w:hint="eastAsia" w:ascii="宋体" w:hAnsi="宋体" w:eastAsia="宋体" w:cs="宋体"/>
                <w:color w:val="000000"/>
                <w:sz w:val="28"/>
                <w:szCs w:val="28"/>
              </w:rPr>
            </w:r>
            <w:r/>
          </w:p>
        </w:tc>
        <w:tc>
          <w:tcPr>
            <w:tcW w:w="8575" w:type="dxa"/>
            <w:vAlign w:val="top"/>
            <w:textDirection w:val="lrTb"/>
            <w:noWrap w:val="false"/>
          </w:tcPr>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见本文件第三章《投标资料表》中(十二)1和(十二)2</w:t>
            </w:r>
            <w:r>
              <w:rPr>
                <w:rFonts w:hint="eastAsia" w:ascii="宋体" w:hAnsi="宋体" w:eastAsia="宋体" w:cs="宋体"/>
                <w:color w:val="000000"/>
                <w:sz w:val="28"/>
                <w:szCs w:val="28"/>
              </w:rPr>
            </w:r>
            <w:r/>
          </w:p>
        </w:tc>
      </w:tr>
      <w:tr>
        <w:trPr/>
        <w:tc>
          <w:tcPr>
            <w:tcW w:w="1375" w:type="dxa"/>
            <w:vAlign w:val="top"/>
            <w:textDirection w:val="lrTb"/>
            <w:noWrap w:val="false"/>
          </w:tcPr>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(十九)</w:t>
            </w:r>
            <w:r>
              <w:rPr>
                <w:rFonts w:hint="eastAsia" w:ascii="宋体" w:hAnsi="宋体" w:eastAsia="宋体" w:cs="宋体"/>
                <w:color w:val="000000"/>
                <w:sz w:val="28"/>
                <w:szCs w:val="28"/>
              </w:rPr>
            </w:r>
            <w:r/>
          </w:p>
        </w:tc>
        <w:tc>
          <w:tcPr>
            <w:tcW w:w="8575" w:type="dxa"/>
            <w:vAlign w:val="top"/>
            <w:textDirection w:val="lrTb"/>
            <w:noWrap w:val="false"/>
          </w:tcPr>
          <w:p>
            <w:pPr>
              <w:pStyle w:val="891"/>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投标文件的提交与接收： </w:t>
            </w:r>
            <w:r>
              <w:rPr>
                <w:rFonts w:hint="eastAsia" w:ascii="宋体" w:hAnsi="宋体" w:eastAsia="宋体" w:cs="宋体"/>
                <w:color w:val="000000"/>
                <w:sz w:val="28"/>
                <w:szCs w:val="28"/>
              </w:rPr>
            </w:r>
            <w:r/>
          </w:p>
          <w:p>
            <w:pPr>
              <w:pStyle w:val="891"/>
              <w:jc w:val="left"/>
              <w:spacing w:line="400" w:lineRule="exact"/>
              <w:rPr>
                <w:rFonts w:hint="eastAsia" w:ascii="宋体" w:hAnsi="宋体" w:eastAsia="宋体" w:cs="宋体"/>
                <w:b/>
                <w:bCs/>
                <w:color w:val="000000"/>
                <w:sz w:val="28"/>
                <w:szCs w:val="28"/>
              </w:rPr>
            </w:pPr>
            <w:r>
              <w:rPr>
                <w:rFonts w:hint="eastAsia" w:ascii="宋体" w:hAnsi="宋体" w:eastAsia="宋体" w:cs="宋体"/>
                <w:color w:val="000000"/>
                <w:sz w:val="28"/>
                <w:szCs w:val="28"/>
              </w:rPr>
              <w:t xml:space="preserve">1.投标文件提交与接收时间：</w:t>
            </w:r>
            <w:r>
              <w:rPr>
                <w:rFonts w:hint="eastAsia" w:ascii="宋体" w:hAnsi="宋体" w:eastAsia="宋体" w:cs="宋体"/>
                <w:b/>
                <w:bCs/>
                <w:color w:val="000000"/>
                <w:sz w:val="28"/>
                <w:szCs w:val="28"/>
              </w:rPr>
              <w:t xml:space="preserve">提交投标文件截止时间（</w:t>
            </w:r>
            <w:r>
              <w:rPr>
                <w:rFonts w:hint="eastAsia" w:ascii="宋体" w:hAnsi="宋体" w:eastAsia="宋体" w:cs="宋体"/>
                <w:b/>
                <w:bCs/>
                <w:color w:val="000000"/>
                <w:sz w:val="28"/>
                <w:szCs w:val="28"/>
                <w:lang w:eastAsia="zh-CN"/>
              </w:rPr>
              <w:t xml:space="preserve">2025年</w:t>
            </w:r>
            <w:r>
              <w:rPr>
                <w:rFonts w:hint="eastAsia" w:ascii="宋体" w:hAnsi="宋体" w:cs="宋体"/>
                <w:b/>
                <w:bCs/>
                <w:color w:val="000000"/>
                <w:sz w:val="28"/>
                <w:szCs w:val="28"/>
                <w:lang w:eastAsia="zh-CN"/>
              </w:rPr>
              <w:t xml:space="preserve">12月1日</w:t>
            </w:r>
            <w:r>
              <w:rPr>
                <w:rFonts w:hint="eastAsia" w:ascii="宋体" w:hAnsi="宋体" w:eastAsia="宋体" w:cs="宋体"/>
                <w:b/>
                <w:bCs/>
                <w:color w:val="000000"/>
                <w:sz w:val="28"/>
                <w:szCs w:val="28"/>
              </w:rPr>
              <w:t xml:space="preserve">北京时间</w:t>
            </w:r>
            <w:r>
              <w:rPr>
                <w:rFonts w:hint="eastAsia" w:ascii="宋体" w:hAnsi="宋体" w:cs="宋体"/>
                <w:b/>
                <w:bCs/>
                <w:color w:val="000000"/>
                <w:sz w:val="28"/>
                <w:szCs w:val="28"/>
                <w:lang w:eastAsia="zh-CN"/>
              </w:rPr>
              <w:t xml:space="preserve">09:00</w:t>
            </w:r>
            <w:r>
              <w:rPr>
                <w:rFonts w:hint="eastAsia" w:ascii="宋体" w:hAnsi="宋体" w:eastAsia="宋体" w:cs="宋体"/>
                <w:b/>
                <w:bCs/>
                <w:color w:val="000000"/>
                <w:sz w:val="28"/>
                <w:szCs w:val="28"/>
              </w:rPr>
              <w:t xml:space="preserve">）前。</w:t>
            </w:r>
            <w:r>
              <w:rPr>
                <w:rFonts w:hint="eastAsia" w:ascii="宋体" w:hAnsi="宋体" w:eastAsia="宋体" w:cs="宋体"/>
                <w:b/>
                <w:bCs/>
                <w:color w:val="000000"/>
                <w:sz w:val="28"/>
                <w:szCs w:val="28"/>
              </w:rPr>
            </w:r>
            <w:r/>
          </w:p>
          <w:p>
            <w:pPr>
              <w:pStyle w:val="891"/>
              <w:spacing w:line="400" w:lineRule="exact"/>
              <w:rPr>
                <w:rFonts w:hint="eastAsia" w:ascii="宋体" w:hAnsi="宋体" w:eastAsia="宋体" w:cs="宋体"/>
                <w:color w:val="000000"/>
                <w:sz w:val="28"/>
                <w:szCs w:val="28"/>
                <w:highlight w:val="yellow"/>
              </w:rPr>
            </w:pPr>
            <w:r>
              <w:rPr>
                <w:rFonts w:hint="eastAsia" w:ascii="宋体" w:hAnsi="宋体" w:eastAsia="宋体" w:cs="宋体"/>
                <w:color w:val="000000"/>
                <w:sz w:val="28"/>
                <w:szCs w:val="28"/>
              </w:rPr>
              <w:t xml:space="preserve">2.投标文件提交与接收地点：投标人应当通过“苏采云”系统提交数据电文形式的投标文件（即电子投标），“苏采云”系统自动接收。</w:t>
            </w:r>
            <w:r>
              <w:rPr>
                <w:rFonts w:hint="eastAsia" w:ascii="宋体" w:hAnsi="宋体" w:eastAsia="宋体" w:cs="宋体"/>
                <w:color w:val="000000"/>
                <w:sz w:val="28"/>
                <w:szCs w:val="28"/>
                <w:highlight w:val="yellow"/>
              </w:rPr>
            </w:r>
            <w:r/>
          </w:p>
        </w:tc>
      </w:tr>
      <w:tr>
        <w:trPr/>
        <w:tc>
          <w:tcPr>
            <w:tcW w:w="1375" w:type="dxa"/>
            <w:vAlign w:val="top"/>
            <w:textDirection w:val="lrTb"/>
            <w:noWrap w:val="false"/>
          </w:tcPr>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w:t>
            </w:r>
            <w:r>
              <w:rPr>
                <w:rFonts w:hint="eastAsia" w:ascii="宋体" w:hAnsi="宋体" w:eastAsia="宋体" w:cs="宋体"/>
                <w:color w:val="000000"/>
                <w:sz w:val="28"/>
                <w:szCs w:val="28"/>
              </w:rPr>
            </w:r>
            <w:r/>
          </w:p>
        </w:tc>
        <w:tc>
          <w:tcPr>
            <w:tcW w:w="8575" w:type="dxa"/>
            <w:vAlign w:val="top"/>
            <w:textDirection w:val="lrTb"/>
            <w:noWrap w:val="false"/>
          </w:tcPr>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宋体" w:hAnsi="宋体" w:eastAsia="宋体" w:cs="宋体"/>
                <w:color w:val="000000"/>
                <w:sz w:val="28"/>
                <w:szCs w:val="28"/>
              </w:rPr>
            </w:r>
            <w:r/>
          </w:p>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投标人应在达到开标时间后，使用CA数字证书解密各自投标文件。</w:t>
            </w:r>
            <w:r>
              <w:rPr>
                <w:rFonts w:hint="eastAsia" w:ascii="宋体" w:hAnsi="宋体" w:eastAsia="宋体" w:cs="宋体"/>
                <w:color w:val="000000"/>
                <w:sz w:val="28"/>
                <w:szCs w:val="28"/>
              </w:rPr>
            </w:r>
            <w:r/>
          </w:p>
        </w:tc>
      </w:tr>
      <w:tr>
        <w:trPr/>
        <w:tc>
          <w:tcPr>
            <w:tcW w:w="1375" w:type="dxa"/>
            <w:vAlign w:val="top"/>
            <w:textDirection w:val="lrTb"/>
            <w:noWrap w:val="false"/>
          </w:tcPr>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w:t>
            </w:r>
            <w:r>
              <w:rPr>
                <w:rFonts w:hint="eastAsia" w:ascii="宋体" w:hAnsi="宋体" w:eastAsia="宋体" w:cs="宋体"/>
                <w:color w:val="000000"/>
                <w:sz w:val="28"/>
                <w:szCs w:val="28"/>
              </w:rPr>
            </w:r>
            <w:r/>
          </w:p>
        </w:tc>
        <w:tc>
          <w:tcPr>
            <w:tcW w:w="8575" w:type="dxa"/>
            <w:vAlign w:val="top"/>
            <w:textDirection w:val="lrTb"/>
            <w:noWrap w:val="false"/>
          </w:tcPr>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开标</w:t>
            </w:r>
            <w:r>
              <w:rPr>
                <w:rFonts w:hint="eastAsia" w:ascii="宋体" w:hAnsi="宋体" w:eastAsia="宋体" w:cs="宋体"/>
                <w:color w:val="000000"/>
                <w:sz w:val="28"/>
                <w:szCs w:val="28"/>
              </w:rPr>
            </w:r>
            <w:r/>
          </w:p>
        </w:tc>
      </w:tr>
      <w:tr>
        <w:trPr/>
        <w:tc>
          <w:tcPr>
            <w:tcW w:w="1375" w:type="dxa"/>
            <w:vAlign w:val="top"/>
            <w:textDirection w:val="lrTb"/>
            <w:noWrap w:val="false"/>
          </w:tcPr>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(二十五)1</w:t>
            </w:r>
            <w:r>
              <w:rPr>
                <w:rFonts w:hint="eastAsia" w:ascii="宋体" w:hAnsi="宋体" w:eastAsia="宋体" w:cs="宋体"/>
                <w:color w:val="000000"/>
                <w:sz w:val="28"/>
                <w:szCs w:val="28"/>
              </w:rPr>
            </w:r>
            <w:r/>
          </w:p>
        </w:tc>
        <w:tc>
          <w:tcPr>
            <w:tcW w:w="8575" w:type="dxa"/>
            <w:vAlign w:val="top"/>
            <w:textDirection w:val="lrTb"/>
            <w:noWrap w:val="false"/>
          </w:tcPr>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开标时间及地点：</w:t>
            </w:r>
            <w:r>
              <w:rPr>
                <w:rFonts w:hint="eastAsia" w:ascii="宋体" w:hAnsi="宋体" w:eastAsia="宋体" w:cs="宋体"/>
                <w:color w:val="000000"/>
                <w:sz w:val="28"/>
                <w:szCs w:val="28"/>
              </w:rPr>
            </w:r>
            <w:r/>
          </w:p>
          <w:p>
            <w:pPr>
              <w:pStyle w:val="891"/>
              <w:spacing w:line="400" w:lineRule="exact"/>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1.开标时间：</w:t>
            </w:r>
            <w:r>
              <w:rPr>
                <w:rFonts w:hint="eastAsia" w:ascii="宋体" w:hAnsi="宋体" w:eastAsia="宋体" w:cs="宋体"/>
                <w:b/>
                <w:bCs/>
                <w:color w:val="000000"/>
                <w:sz w:val="28"/>
                <w:szCs w:val="28"/>
                <w:lang w:eastAsia="zh-CN"/>
              </w:rPr>
              <w:t xml:space="preserve">2025年</w:t>
            </w:r>
            <w:r>
              <w:rPr>
                <w:rFonts w:hint="eastAsia" w:ascii="宋体" w:hAnsi="宋体" w:cs="宋体"/>
                <w:b/>
                <w:bCs/>
                <w:color w:val="000000"/>
                <w:sz w:val="28"/>
                <w:szCs w:val="28"/>
                <w:lang w:eastAsia="zh-CN"/>
              </w:rPr>
              <w:t xml:space="preserve">12月1日</w:t>
            </w:r>
            <w:r>
              <w:rPr>
                <w:rFonts w:hint="eastAsia" w:ascii="宋体" w:hAnsi="宋体" w:eastAsia="宋体" w:cs="宋体"/>
                <w:b/>
                <w:bCs/>
                <w:color w:val="000000"/>
                <w:sz w:val="28"/>
                <w:szCs w:val="28"/>
              </w:rPr>
              <w:t xml:space="preserve">北京时间</w:t>
            </w:r>
            <w:r>
              <w:rPr>
                <w:rFonts w:hint="eastAsia" w:ascii="宋体" w:hAnsi="宋体" w:cs="宋体"/>
                <w:b/>
                <w:bCs/>
                <w:color w:val="000000"/>
                <w:sz w:val="28"/>
                <w:szCs w:val="28"/>
                <w:lang w:eastAsia="zh-CN"/>
              </w:rPr>
              <w:t xml:space="preserve">09:00</w:t>
            </w:r>
            <w:r>
              <w:rPr>
                <w:rFonts w:hint="eastAsia" w:ascii="宋体" w:hAnsi="宋体" w:eastAsia="宋体" w:cs="宋体"/>
                <w:b/>
                <w:bCs/>
                <w:color w:val="000000"/>
                <w:sz w:val="28"/>
                <w:szCs w:val="28"/>
              </w:rPr>
              <w:t xml:space="preserve">（标准时间）</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891"/>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2.开标地点：“苏采云”系统（网址： http://jszfcg.jsczt.cn/）“开标大厅”或进入徐州政府采购网（网址：http://czj.xz.gov.cn/Home/HomeIndex）--业务工作--用户登录，点击“苏采云”进入系统“开标大厅”。</w:t>
            </w:r>
            <w:r>
              <w:rPr>
                <w:rFonts w:hint="eastAsia" w:ascii="宋体" w:hAnsi="宋体" w:eastAsia="宋体" w:cs="宋体"/>
                <w:color w:val="000000"/>
                <w:sz w:val="28"/>
                <w:szCs w:val="28"/>
              </w:rPr>
            </w:r>
            <w:r/>
          </w:p>
        </w:tc>
      </w:tr>
      <w:tr>
        <w:trPr/>
        <w:tc>
          <w:tcPr>
            <w:tcW w:w="1375" w:type="dxa"/>
            <w:vAlign w:val="top"/>
            <w:textDirection w:val="lrTb"/>
            <w:noWrap w:val="false"/>
          </w:tcPr>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(二十五)3</w:t>
            </w:r>
            <w:r>
              <w:rPr>
                <w:rFonts w:hint="eastAsia" w:ascii="宋体" w:hAnsi="宋体" w:eastAsia="宋体" w:cs="宋体"/>
                <w:color w:val="000000"/>
                <w:sz w:val="28"/>
                <w:szCs w:val="28"/>
              </w:rPr>
            </w:r>
            <w:r/>
          </w:p>
        </w:tc>
        <w:tc>
          <w:tcPr>
            <w:tcW w:w="8575" w:type="dxa"/>
            <w:vAlign w:val="top"/>
            <w:textDirection w:val="lrTb"/>
            <w:noWrap w:val="false"/>
          </w:tcPr>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eastAsia="宋体" w:cs="宋体"/>
                <w:color w:val="000000"/>
                <w:sz w:val="28"/>
                <w:szCs w:val="28"/>
              </w:rPr>
            </w:r>
            <w:r/>
          </w:p>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所有投标人解密（或解密时间）结束后，“苏采云”系统生成开标记录并向社会公众公布，但依法应当保密的除外。</w:t>
            </w:r>
            <w:r>
              <w:rPr>
                <w:rFonts w:hint="eastAsia" w:ascii="宋体" w:hAnsi="宋体" w:eastAsia="宋体" w:cs="宋体"/>
                <w:color w:val="000000"/>
                <w:sz w:val="28"/>
                <w:szCs w:val="28"/>
              </w:rPr>
            </w:r>
            <w:r/>
          </w:p>
        </w:tc>
      </w:tr>
      <w:tr>
        <w:trPr/>
        <w:tc>
          <w:tcPr>
            <w:tcW w:w="1375" w:type="dxa"/>
            <w:vAlign w:val="top"/>
            <w:textDirection w:val="lrTb"/>
            <w:noWrap w:val="false"/>
          </w:tcPr>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w:t>
            </w:r>
            <w:r>
              <w:rPr>
                <w:rFonts w:hint="eastAsia" w:ascii="宋体" w:hAnsi="宋体" w:eastAsia="宋体" w:cs="宋体"/>
                <w:color w:val="000000"/>
                <w:sz w:val="28"/>
                <w:szCs w:val="28"/>
              </w:rPr>
            </w:r>
            <w:r/>
          </w:p>
        </w:tc>
        <w:tc>
          <w:tcPr>
            <w:tcW w:w="8575" w:type="dxa"/>
            <w:vAlign w:val="top"/>
            <w:textDirection w:val="lrTb"/>
            <w:noWrap w:val="false"/>
          </w:tcPr>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评标</w:t>
            </w:r>
            <w:r>
              <w:rPr>
                <w:rFonts w:hint="eastAsia" w:ascii="宋体" w:hAnsi="宋体" w:eastAsia="宋体" w:cs="宋体"/>
                <w:color w:val="000000"/>
                <w:sz w:val="28"/>
                <w:szCs w:val="28"/>
              </w:rPr>
            </w:r>
            <w:r/>
          </w:p>
        </w:tc>
      </w:tr>
      <w:tr>
        <w:trPr/>
        <w:tc>
          <w:tcPr>
            <w:tcW w:w="1375" w:type="dxa"/>
            <w:vAlign w:val="top"/>
            <w:textDirection w:val="lrTb"/>
            <w:noWrap w:val="false"/>
          </w:tcPr>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(二十七)</w:t>
            </w:r>
            <w:r>
              <w:rPr>
                <w:rFonts w:hint="eastAsia" w:ascii="宋体" w:hAnsi="宋体" w:eastAsia="宋体" w:cs="宋体"/>
                <w:color w:val="000000"/>
                <w:sz w:val="28"/>
                <w:szCs w:val="28"/>
              </w:rPr>
            </w:r>
            <w:r/>
          </w:p>
        </w:tc>
        <w:tc>
          <w:tcPr>
            <w:tcW w:w="8575" w:type="dxa"/>
            <w:vAlign w:val="top"/>
            <w:textDirection w:val="lrTb"/>
            <w:noWrap w:val="false"/>
          </w:tcPr>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本项目的评标方法：综合评分法。</w:t>
            </w:r>
            <w:r>
              <w:rPr>
                <w:rFonts w:hint="eastAsia" w:ascii="宋体" w:hAnsi="宋体" w:eastAsia="宋体" w:cs="宋体"/>
                <w:color w:val="000000"/>
                <w:sz w:val="28"/>
                <w:szCs w:val="28"/>
              </w:rPr>
            </w:r>
            <w:r/>
          </w:p>
        </w:tc>
      </w:tr>
      <w:tr>
        <w:trPr/>
        <w:tc>
          <w:tcPr>
            <w:tcW w:w="1375" w:type="dxa"/>
            <w:vAlign w:val="top"/>
            <w:textDirection w:val="lrTb"/>
            <w:noWrap w:val="false"/>
          </w:tcPr>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(二十八)1</w:t>
            </w:r>
            <w:r>
              <w:rPr>
                <w:rFonts w:hint="eastAsia" w:ascii="宋体" w:hAnsi="宋体" w:eastAsia="宋体" w:cs="宋体"/>
                <w:color w:val="000000"/>
                <w:sz w:val="28"/>
                <w:szCs w:val="28"/>
              </w:rPr>
            </w:r>
            <w:r/>
          </w:p>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(二十八)1（4）</w:t>
            </w:r>
            <w:r>
              <w:rPr>
                <w:rFonts w:hint="eastAsia" w:ascii="宋体" w:hAnsi="宋体" w:eastAsia="宋体" w:cs="宋体"/>
                <w:color w:val="000000"/>
                <w:sz w:val="28"/>
                <w:szCs w:val="28"/>
              </w:rPr>
            </w:r>
            <w:r/>
          </w:p>
        </w:tc>
        <w:tc>
          <w:tcPr>
            <w:tcW w:w="8575" w:type="dxa"/>
            <w:vAlign w:val="top"/>
            <w:textDirection w:val="lrTb"/>
            <w:noWrap w:val="false"/>
          </w:tcPr>
          <w:p>
            <w:pPr>
              <w:pStyle w:val="891"/>
              <w:ind w:left="560" w:hanging="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一、推荐中标候选供应商名单。中标候选供应商数量应当根据采购需要确定，但必须按顺序排列中标候选供应商。</w:t>
            </w:r>
            <w:r>
              <w:rPr>
                <w:rFonts w:hint="eastAsia" w:ascii="宋体" w:hAnsi="宋体" w:eastAsia="宋体" w:cs="宋体"/>
                <w:color w:val="000000"/>
                <w:sz w:val="28"/>
                <w:szCs w:val="28"/>
              </w:rPr>
            </w:r>
            <w:r/>
          </w:p>
          <w:p>
            <w:pPr>
              <w:pStyle w:val="891"/>
              <w:ind w:left="560" w:hanging="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二、采用综合评分法的，按评审后得分由高到低顺序排列。得分相同的，按投标报价由低到高顺序排列。得分且投标报价相同的，按项目实施方案得分顺序排列。</w:t>
            </w:r>
            <w:r>
              <w:rPr>
                <w:rFonts w:hint="eastAsia" w:ascii="宋体" w:hAnsi="宋体" w:eastAsia="宋体" w:cs="宋体"/>
                <w:color w:val="000000"/>
                <w:sz w:val="28"/>
                <w:szCs w:val="28"/>
              </w:rPr>
            </w:r>
            <w:r/>
          </w:p>
        </w:tc>
      </w:tr>
      <w:tr>
        <w:trPr/>
        <w:tc>
          <w:tcPr>
            <w:tcW w:w="1375" w:type="dxa"/>
            <w:vAlign w:val="top"/>
            <w:textDirection w:val="lrTb"/>
            <w:noWrap w:val="false"/>
          </w:tcPr>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（二十九）</w:t>
            </w:r>
            <w:r>
              <w:rPr>
                <w:rFonts w:hint="eastAsia" w:ascii="宋体" w:hAnsi="宋体" w:eastAsia="宋体" w:cs="宋体"/>
                <w:color w:val="000000"/>
                <w:sz w:val="28"/>
                <w:szCs w:val="28"/>
              </w:rPr>
            </w:r>
            <w:r/>
          </w:p>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rPr>
                <w:rFonts w:hint="eastAsia" w:ascii="宋体" w:hAnsi="宋体" w:eastAsia="宋体" w:cs="宋体"/>
                <w:color w:val="000000"/>
                <w:sz w:val="28"/>
                <w:szCs w:val="28"/>
              </w:rPr>
            </w:r>
            <w:r/>
          </w:p>
        </w:tc>
        <w:tc>
          <w:tcPr>
            <w:tcW w:w="8575" w:type="dxa"/>
            <w:vAlign w:val="top"/>
            <w:textDirection w:val="lrTb"/>
            <w:noWrap w:val="false"/>
          </w:tcPr>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1.评标中需要投标人对投标文件澄清或者说明的，应当通过“苏采云”系统交换数据电文。在评标期间，请投标人保持在线。</w:t>
            </w:r>
            <w:r>
              <w:rPr>
                <w:rFonts w:hint="eastAsia" w:ascii="宋体" w:hAnsi="宋体" w:eastAsia="宋体" w:cs="宋体"/>
                <w:color w:val="000000"/>
                <w:sz w:val="28"/>
                <w:szCs w:val="28"/>
              </w:rPr>
            </w:r>
            <w:r/>
          </w:p>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color w:val="000000"/>
                <w:sz w:val="28"/>
                <w:szCs w:val="28"/>
              </w:rPr>
            </w:r>
            <w:r/>
          </w:p>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color w:val="000000"/>
                <w:sz w:val="28"/>
                <w:szCs w:val="28"/>
              </w:rPr>
            </w:r>
            <w:r/>
          </w:p>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28"/>
                <w:szCs w:val="28"/>
              </w:rPr>
            </w:r>
            <w:r/>
          </w:p>
        </w:tc>
      </w:tr>
      <w:tr>
        <w:trPr/>
        <w:tc>
          <w:tcPr>
            <w:tcW w:w="1375" w:type="dxa"/>
            <w:vAlign w:val="top"/>
            <w:textDirection w:val="lrTb"/>
            <w:noWrap w:val="false"/>
          </w:tcPr>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w:t>
            </w:r>
            <w:r>
              <w:rPr>
                <w:rFonts w:hint="eastAsia" w:ascii="宋体" w:hAnsi="宋体" w:eastAsia="宋体" w:cs="宋体"/>
                <w:color w:val="000000"/>
                <w:sz w:val="28"/>
                <w:szCs w:val="28"/>
              </w:rPr>
            </w:r>
            <w:r/>
          </w:p>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r>
            <w:r/>
          </w:p>
        </w:tc>
        <w:tc>
          <w:tcPr>
            <w:tcW w:w="8575" w:type="dxa"/>
            <w:vAlign w:val="top"/>
            <w:textDirection w:val="lrTb"/>
            <w:noWrap w:val="false"/>
          </w:tcPr>
          <w:p>
            <w:pPr>
              <w:pStyle w:val="734"/>
              <w:ind w:left="0" w:right="0" w:firstLine="0"/>
              <w:jc w:val="both"/>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评标委员会启动异常低价投标审查的情形和具体要求，包括:</w:t>
            </w:r>
            <w:r>
              <w:rPr>
                <w:color w:val="000000"/>
              </w:rPr>
            </w:r>
            <w:r/>
          </w:p>
          <w:p>
            <w:pPr>
              <w:pStyle w:val="734"/>
              <w:ind w:left="0" w:right="0" w:firstLine="0"/>
              <w:jc w:val="both"/>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1.评审过程中出现下列情形之一的，评标委员会应当启动异常低价投标审查程序：</w:t>
            </w:r>
            <w:r>
              <w:rPr>
                <w:color w:val="000000"/>
              </w:rPr>
            </w:r>
            <w:r/>
          </w:p>
          <w:p>
            <w:pPr>
              <w:pStyle w:val="734"/>
              <w:ind w:left="0" w:right="0" w:firstLine="0"/>
              <w:jc w:val="both"/>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（1）投标报价低于采购项目预算50%的，即投标报价&lt;采购项目预算×50%；</w:t>
            </w:r>
            <w:r>
              <w:rPr>
                <w:color w:val="000000"/>
              </w:rPr>
            </w:r>
            <w:r/>
          </w:p>
          <w:p>
            <w:pPr>
              <w:pStyle w:val="734"/>
              <w:ind w:left="0" w:right="0" w:firstLine="0"/>
              <w:jc w:val="both"/>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（2）投标报价低于采购项目最高限价45%的，即投标报价&lt;采购项目最高限价×45%；</w:t>
            </w:r>
            <w:r>
              <w:rPr>
                <w:color w:val="000000"/>
              </w:rPr>
            </w:r>
            <w:r/>
          </w:p>
          <w:p>
            <w:pPr>
              <w:pStyle w:val="734"/>
              <w:ind w:left="0" w:right="0" w:firstLine="0"/>
              <w:jc w:val="both"/>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（3）评标委员会认定的投标人报价过低、有可能影响产品质量或者不能诚信履约的其他情形。</w:t>
            </w:r>
            <w:r>
              <w:rPr>
                <w:color w:val="000000"/>
              </w:rPr>
            </w:r>
            <w:r/>
          </w:p>
          <w:p>
            <w:pPr>
              <w:pStyle w:val="734"/>
              <w:ind w:left="0" w:right="0" w:firstLine="0"/>
              <w:jc w:val="both"/>
              <w:spacing w:before="0" w:after="0" w:line="400"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2.启动异常</w:t>
            </w:r>
            <w:r>
              <w:rPr>
                <w:rFonts w:ascii="宋体" w:hAnsi="宋体" w:eastAsia="宋体" w:cs="宋体"/>
                <w:color w:val="000000"/>
                <w:sz w:val="28"/>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rPr>
                <w:rFonts w:hint="eastAsia" w:ascii="宋体" w:hAnsi="宋体" w:eastAsia="宋体" w:cs="宋体"/>
                <w:color w:val="000000"/>
                <w:sz w:val="28"/>
                <w:szCs w:val="28"/>
              </w:rPr>
            </w:r>
            <w:r/>
          </w:p>
        </w:tc>
      </w:tr>
      <w:tr>
        <w:trPr/>
        <w:tc>
          <w:tcPr>
            <w:tcW w:w="1375" w:type="dxa"/>
            <w:vAlign w:val="top"/>
            <w:textDirection w:val="lrTb"/>
            <w:noWrap w:val="false"/>
          </w:tcPr>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七</w:t>
            </w:r>
            <w:r>
              <w:rPr>
                <w:rFonts w:hint="eastAsia" w:ascii="宋体" w:hAnsi="宋体" w:eastAsia="宋体" w:cs="宋体"/>
                <w:color w:val="000000"/>
                <w:sz w:val="28"/>
                <w:szCs w:val="28"/>
              </w:rPr>
            </w:r>
            <w:r/>
          </w:p>
        </w:tc>
        <w:tc>
          <w:tcPr>
            <w:tcW w:w="8575" w:type="dxa"/>
            <w:vAlign w:val="top"/>
            <w:textDirection w:val="lrTb"/>
            <w:noWrap w:val="false"/>
          </w:tcPr>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政府采购合同</w:t>
            </w:r>
            <w:r>
              <w:rPr>
                <w:rFonts w:hint="eastAsia" w:ascii="宋体" w:hAnsi="宋体" w:eastAsia="宋体" w:cs="宋体"/>
                <w:color w:val="000000"/>
                <w:sz w:val="28"/>
                <w:szCs w:val="28"/>
              </w:rPr>
            </w:r>
            <w:r/>
          </w:p>
        </w:tc>
      </w:tr>
      <w:tr>
        <w:trPr/>
        <w:tc>
          <w:tcPr>
            <w:tcW w:w="1375" w:type="dxa"/>
            <w:vAlign w:val="top"/>
            <w:textDirection w:val="lrTb"/>
            <w:noWrap w:val="false"/>
          </w:tcPr>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(三十七)1</w:t>
            </w:r>
            <w:r>
              <w:rPr>
                <w:rFonts w:hint="eastAsia" w:ascii="宋体" w:hAnsi="宋体" w:eastAsia="宋体" w:cs="宋体"/>
                <w:color w:val="000000"/>
                <w:sz w:val="28"/>
                <w:szCs w:val="28"/>
              </w:rPr>
            </w:r>
            <w:r/>
          </w:p>
        </w:tc>
        <w:tc>
          <w:tcPr>
            <w:tcW w:w="8575" w:type="dxa"/>
            <w:vAlign w:val="top"/>
            <w:textDirection w:val="lrTb"/>
            <w:noWrap w:val="false"/>
          </w:tcPr>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采购人与中标、成交供应商应当在中标、成交通知书发出之日起30日内，按照采购文件确定的事项签订政府采购合同。</w:t>
            </w:r>
            <w:r>
              <w:rPr>
                <w:rFonts w:hint="eastAsia" w:ascii="宋体" w:hAnsi="宋体" w:eastAsia="宋体" w:cs="宋体"/>
                <w:color w:val="000000"/>
                <w:sz w:val="28"/>
                <w:szCs w:val="28"/>
              </w:rPr>
            </w:r>
            <w:r/>
          </w:p>
        </w:tc>
      </w:tr>
      <w:tr>
        <w:trPr/>
        <w:tc>
          <w:tcPr>
            <w:tcW w:w="1375" w:type="dxa"/>
            <w:vAlign w:val="top"/>
            <w:textDirection w:val="lrTb"/>
            <w:noWrap w:val="false"/>
          </w:tcPr>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(三十八)</w:t>
            </w:r>
            <w:r>
              <w:rPr>
                <w:rFonts w:hint="eastAsia" w:ascii="宋体" w:hAnsi="宋体" w:eastAsia="宋体" w:cs="宋体"/>
                <w:color w:val="000000"/>
                <w:sz w:val="28"/>
                <w:szCs w:val="28"/>
              </w:rPr>
            </w:r>
            <w:r/>
          </w:p>
        </w:tc>
        <w:tc>
          <w:tcPr>
            <w:tcW w:w="8575" w:type="dxa"/>
            <w:vAlign w:val="top"/>
            <w:textDirection w:val="lrTb"/>
            <w:noWrap w:val="false"/>
          </w:tcPr>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履约保证金：</w:t>
            </w:r>
            <w:r>
              <w:rPr>
                <w:rFonts w:hint="eastAsia" w:ascii="宋体" w:hAnsi="宋体" w:eastAsia="宋体" w:cs="宋体"/>
                <w:color w:val="000000"/>
                <w:sz w:val="28"/>
                <w:szCs w:val="28"/>
                <w:lang w:val="en-US" w:eastAsia="zh-CN"/>
              </w:rPr>
              <w:t xml:space="preserve">卖</w:t>
            </w:r>
            <w:r>
              <w:rPr>
                <w:rFonts w:hint="eastAsia" w:ascii="宋体" w:hAnsi="宋体" w:eastAsia="宋体" w:cs="宋体"/>
                <w:color w:val="000000"/>
                <w:sz w:val="28"/>
                <w:szCs w:val="28"/>
              </w:rPr>
              <w:t xml:space="preserve">方应在合同签订后10日内，向</w:t>
            </w:r>
            <w:r>
              <w:rPr>
                <w:rFonts w:hint="eastAsia" w:ascii="宋体" w:hAnsi="宋体" w:eastAsia="宋体" w:cs="宋体"/>
                <w:color w:val="000000"/>
                <w:sz w:val="28"/>
                <w:szCs w:val="28"/>
                <w:lang w:val="en-US" w:eastAsia="zh-CN"/>
              </w:rPr>
              <w:t xml:space="preserve">买</w:t>
            </w:r>
            <w:r>
              <w:rPr>
                <w:rFonts w:hint="eastAsia" w:ascii="宋体" w:hAnsi="宋体" w:eastAsia="宋体" w:cs="宋体"/>
                <w:color w:val="000000"/>
                <w:sz w:val="28"/>
                <w:szCs w:val="28"/>
              </w:rPr>
              <w:t xml:space="preserve">方提交合同总价的10%（最高不得超过政府采购合同金额的10%）的履约保证金，具体详见合同条款。</w:t>
            </w:r>
            <w:r>
              <w:rPr>
                <w:rFonts w:hint="eastAsia" w:ascii="宋体" w:hAnsi="宋体" w:eastAsia="宋体" w:cs="宋体"/>
                <w:color w:val="000000"/>
                <w:sz w:val="28"/>
                <w:szCs w:val="28"/>
              </w:rPr>
            </w:r>
            <w:r/>
          </w:p>
        </w:tc>
      </w:tr>
      <w:tr>
        <w:trPr/>
        <w:tc>
          <w:tcPr>
            <w:tcW w:w="1375" w:type="dxa"/>
            <w:vAlign w:val="top"/>
            <w:textDirection w:val="lrTb"/>
            <w:noWrap w:val="false"/>
          </w:tcPr>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(四十一)</w:t>
            </w:r>
            <w:r>
              <w:rPr>
                <w:rFonts w:hint="eastAsia" w:ascii="宋体" w:hAnsi="宋体" w:eastAsia="宋体" w:cs="宋体"/>
                <w:color w:val="000000"/>
                <w:sz w:val="28"/>
                <w:szCs w:val="28"/>
              </w:rPr>
            </w:r>
            <w:r/>
          </w:p>
        </w:tc>
        <w:tc>
          <w:tcPr>
            <w:tcW w:w="8575" w:type="dxa"/>
            <w:vAlign w:val="top"/>
            <w:textDirection w:val="lrTb"/>
            <w:noWrap w:val="false"/>
          </w:tcPr>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color w:val="000000"/>
                <w:sz w:val="28"/>
                <w:szCs w:val="28"/>
              </w:rPr>
            </w:r>
            <w:r/>
          </w:p>
          <w:p>
            <w:pPr>
              <w:pStyle w:val="846"/>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供应商在法定质疑期内一次性提出针对同一采购程序环节的质疑。</w:t>
            </w:r>
            <w:r>
              <w:rPr>
                <w:rFonts w:hint="eastAsia" w:ascii="宋体" w:hAnsi="宋体" w:eastAsia="宋体" w:cs="宋体"/>
                <w:color w:val="000000"/>
                <w:sz w:val="28"/>
                <w:szCs w:val="28"/>
              </w:rPr>
            </w:r>
            <w:r/>
          </w:p>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质疑接收人：李海沫、柴鑫;联系电话：0516-83205176；</w:t>
            </w:r>
            <w:r>
              <w:rPr>
                <w:rFonts w:hint="eastAsia" w:ascii="宋体" w:hAnsi="宋体" w:eastAsia="宋体" w:cs="宋体"/>
                <w:color w:val="000000"/>
                <w:sz w:val="28"/>
                <w:szCs w:val="28"/>
              </w:rPr>
            </w:r>
            <w:r/>
          </w:p>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办公地址：徐州市云龙区绿地商务城LOFT领海办公楼5号楼1920室</w:t>
            </w:r>
            <w:r>
              <w:rPr>
                <w:rFonts w:hint="eastAsia" w:ascii="宋体" w:hAnsi="宋体" w:eastAsia="宋体" w:cs="宋体"/>
                <w:color w:val="000000"/>
                <w:sz w:val="28"/>
                <w:szCs w:val="28"/>
              </w:rPr>
            </w:r>
            <w:r/>
          </w:p>
        </w:tc>
      </w:tr>
      <w:tr>
        <w:trPr/>
        <w:tc>
          <w:tcPr>
            <w:tcW w:w="1375" w:type="dxa"/>
            <w:vAlign w:val="top"/>
            <w:textDirection w:val="lrTb"/>
            <w:noWrap w:val="false"/>
          </w:tcPr>
          <w:p>
            <w:pPr>
              <w:pStyle w:val="891"/>
              <w:jc w:val="center"/>
              <w:spacing w:line="4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附加说明</w:t>
            </w:r>
            <w:r>
              <w:rPr>
                <w:rFonts w:hint="eastAsia" w:ascii="宋体" w:hAnsi="宋体" w:eastAsia="宋体" w:cs="宋体"/>
                <w:color w:val="000000"/>
                <w:sz w:val="28"/>
                <w:szCs w:val="28"/>
              </w:rPr>
            </w:r>
            <w:r/>
          </w:p>
        </w:tc>
        <w:tc>
          <w:tcPr>
            <w:tcW w:w="8575" w:type="dxa"/>
            <w:vAlign w:val="top"/>
            <w:textDirection w:val="lrTb"/>
            <w:noWrap w:val="false"/>
          </w:tcPr>
          <w:p>
            <w:pPr>
              <w:pStyle w:val="891"/>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中标人在收到中标通知书时，须向采购代理机构提交《开标一览表》和《分项价格表》的数据文件（WORD格式）。</w:t>
            </w:r>
            <w:r>
              <w:rPr>
                <w:rFonts w:hint="eastAsia" w:ascii="宋体" w:hAnsi="宋体" w:eastAsia="宋体" w:cs="宋体"/>
                <w:color w:val="000000"/>
                <w:sz w:val="28"/>
                <w:szCs w:val="28"/>
              </w:rPr>
            </w:r>
            <w:r/>
          </w:p>
        </w:tc>
      </w:tr>
    </w:tbl>
    <w:p>
      <w:pPr>
        <w:pStyle w:val="891"/>
        <w:ind w:firstLine="600"/>
        <w:spacing w:line="520" w:lineRule="exact"/>
        <w:widowControl/>
        <w:rPr>
          <w:rFonts w:hint="eastAsia" w:ascii="宋体" w:hAnsi="宋体" w:eastAsia="宋体" w:cs="宋体"/>
          <w:b/>
          <w:color w:val="000000"/>
          <w:sz w:val="30"/>
          <w:szCs w:val="30"/>
        </w:rPr>
      </w:pPr>
      <w:r/>
      <w:bookmarkStart w:id="9" w:name="_Toc523404698"/>
      <w:r/>
      <w:bookmarkStart w:id="10" w:name="_Toc522790133"/>
      <w:r>
        <w:rPr>
          <w:rFonts w:hint="eastAsia" w:ascii="宋体" w:hAnsi="宋体" w:eastAsia="宋体" w:cs="宋体"/>
          <w:b/>
          <w:color w:val="000000"/>
          <w:sz w:val="30"/>
          <w:szCs w:val="30"/>
        </w:rPr>
      </w:r>
      <w:r/>
    </w:p>
    <w:p>
      <w:pPr>
        <w:pStyle w:val="891"/>
        <w:ind w:firstLine="600"/>
        <w:spacing w:line="520" w:lineRule="exact"/>
        <w:widowControl/>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891"/>
        <w:ind w:firstLine="600"/>
        <w:spacing w:line="520" w:lineRule="exact"/>
        <w:widowControl/>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891"/>
        <w:ind w:firstLine="600"/>
        <w:spacing w:line="520" w:lineRule="exact"/>
        <w:widowControl/>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891"/>
        <w:ind w:firstLine="600"/>
        <w:spacing w:line="520" w:lineRule="exact"/>
        <w:widowControl/>
        <w:rPr>
          <w:rFonts w:hint="eastAsia" w:ascii="宋体" w:hAnsi="宋体" w:eastAsia="宋体" w:cs="宋体"/>
          <w:b/>
          <w:color w:val="000000"/>
          <w:sz w:val="30"/>
          <w:szCs w:val="30"/>
        </w:rPr>
      </w:pPr>
      <w:r>
        <w:rPr>
          <w:rFonts w:hint="eastAsia" w:ascii="宋体" w:hAnsi="宋体" w:eastAsia="宋体" w:cs="宋体"/>
          <w:b/>
          <w:color w:val="000000"/>
          <w:sz w:val="30"/>
          <w:szCs w:val="30"/>
        </w:rPr>
        <w:br w:type="page" w:clear="all"/>
      </w:r>
      <w:r>
        <w:rPr>
          <w:rFonts w:hint="eastAsia" w:ascii="宋体" w:hAnsi="宋体" w:eastAsia="宋体" w:cs="宋体"/>
          <w:b/>
          <w:color w:val="000000"/>
          <w:sz w:val="30"/>
          <w:szCs w:val="30"/>
        </w:rPr>
        <w:t xml:space="preserve">本章附件：招标代理服务收费标准</w:t>
      </w:r>
      <w:r>
        <w:rPr>
          <w:rFonts w:hint="eastAsia" w:ascii="宋体" w:hAnsi="宋体" w:eastAsia="宋体" w:cs="宋体"/>
          <w:b/>
          <w:color w:val="000000"/>
          <w:sz w:val="30"/>
          <w:szCs w:val="30"/>
        </w:rPr>
      </w:r>
      <w:r/>
    </w:p>
    <w:tbl>
      <w:tblPr>
        <w:tblW w:w="0" w:type="auto"/>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08"/>
        <w:gridCol w:w="3308"/>
      </w:tblGrid>
      <w:tr>
        <w:trPr>
          <w:trHeight w:val="590"/>
        </w:trPr>
        <w:tc>
          <w:tcPr>
            <w:tcMar>
              <w:left w:w="108" w:type="dxa"/>
              <w:top w:w="0" w:type="dxa"/>
              <w:right w:w="108" w:type="dxa"/>
              <w:bottom w:w="0" w:type="dxa"/>
            </w:tcMar>
            <w:tcW w:w="5208" w:type="dxa"/>
            <w:vAlign w:val="center"/>
            <w:textDirection w:val="lrTb"/>
            <w:noWrap w:val="false"/>
          </w:tcPr>
          <w:p>
            <w:pPr>
              <w:pStyle w:val="734"/>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中标或者成交金额</w:t>
            </w:r>
            <w:r>
              <w:rPr>
                <w:rFonts w:hint="eastAsia" w:ascii="宋体" w:hAnsi="宋体" w:eastAsia="宋体" w:cs="宋体"/>
                <w:color w:val="000000"/>
                <w:sz w:val="28"/>
                <w:szCs w:val="28"/>
              </w:rPr>
            </w:r>
            <w:r/>
          </w:p>
        </w:tc>
        <w:tc>
          <w:tcPr>
            <w:tcMar>
              <w:left w:w="108" w:type="dxa"/>
              <w:top w:w="0" w:type="dxa"/>
              <w:right w:w="108" w:type="dxa"/>
              <w:bottom w:w="0" w:type="dxa"/>
            </w:tcMar>
            <w:tcW w:w="3308" w:type="dxa"/>
            <w:vAlign w:val="center"/>
            <w:textDirection w:val="lrTb"/>
            <w:noWrap w:val="false"/>
          </w:tcPr>
          <w:p>
            <w:pPr>
              <w:pStyle w:val="734"/>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费率</w:t>
            </w:r>
            <w:r>
              <w:rPr>
                <w:rFonts w:hint="eastAsia" w:ascii="宋体" w:hAnsi="宋体" w:eastAsia="宋体" w:cs="宋体"/>
                <w:color w:val="000000"/>
                <w:sz w:val="28"/>
                <w:szCs w:val="28"/>
              </w:rPr>
            </w:r>
            <w:r/>
          </w:p>
        </w:tc>
      </w:tr>
      <w:tr>
        <w:trPr>
          <w:trHeight w:val="590"/>
        </w:trPr>
        <w:tc>
          <w:tcPr>
            <w:tcMar>
              <w:left w:w="108" w:type="dxa"/>
              <w:top w:w="0" w:type="dxa"/>
              <w:right w:w="108" w:type="dxa"/>
              <w:bottom w:w="0" w:type="dxa"/>
            </w:tcMar>
            <w:tcW w:w="5208" w:type="dxa"/>
            <w:vAlign w:val="center"/>
            <w:textDirection w:val="lrTb"/>
            <w:noWrap w:val="false"/>
          </w:tcPr>
          <w:p>
            <w:pPr>
              <w:pStyle w:val="734"/>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最低收费金额(每个委托项目)</w:t>
            </w:r>
            <w:r>
              <w:rPr>
                <w:rFonts w:hint="eastAsia" w:ascii="宋体" w:hAnsi="宋体" w:eastAsia="宋体" w:cs="宋体"/>
                <w:color w:val="000000"/>
                <w:sz w:val="28"/>
                <w:szCs w:val="28"/>
              </w:rPr>
            </w:r>
            <w:r/>
          </w:p>
        </w:tc>
        <w:tc>
          <w:tcPr>
            <w:tcMar>
              <w:left w:w="108" w:type="dxa"/>
              <w:top w:w="0" w:type="dxa"/>
              <w:right w:w="108" w:type="dxa"/>
              <w:bottom w:w="0" w:type="dxa"/>
            </w:tcMar>
            <w:tcW w:w="3308" w:type="dxa"/>
            <w:vAlign w:val="center"/>
            <w:textDirection w:val="lrTb"/>
            <w:noWrap w:val="false"/>
          </w:tcPr>
          <w:p>
            <w:pPr>
              <w:pStyle w:val="734"/>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5000元</w:t>
            </w:r>
            <w:r>
              <w:rPr>
                <w:rFonts w:hint="eastAsia" w:ascii="宋体" w:hAnsi="宋体" w:eastAsia="宋体" w:cs="宋体"/>
                <w:color w:val="000000"/>
                <w:sz w:val="28"/>
                <w:szCs w:val="28"/>
              </w:rPr>
            </w:r>
            <w:r/>
          </w:p>
        </w:tc>
      </w:tr>
      <w:tr>
        <w:trPr>
          <w:trHeight w:val="590"/>
        </w:trPr>
        <w:tc>
          <w:tcPr>
            <w:tcMar>
              <w:left w:w="108" w:type="dxa"/>
              <w:top w:w="0" w:type="dxa"/>
              <w:right w:w="108" w:type="dxa"/>
              <w:bottom w:w="0" w:type="dxa"/>
            </w:tcMar>
            <w:tcW w:w="5208" w:type="dxa"/>
            <w:vAlign w:val="center"/>
            <w:textDirection w:val="lrTb"/>
            <w:noWrap w:val="false"/>
          </w:tcPr>
          <w:p>
            <w:pPr>
              <w:pStyle w:val="734"/>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50万元以下(含50万元)</w:t>
            </w:r>
            <w:r>
              <w:rPr>
                <w:rFonts w:hint="eastAsia" w:ascii="宋体" w:hAnsi="宋体" w:eastAsia="宋体" w:cs="宋体"/>
                <w:color w:val="000000"/>
                <w:sz w:val="28"/>
                <w:szCs w:val="28"/>
              </w:rPr>
            </w:r>
            <w:r/>
          </w:p>
        </w:tc>
        <w:tc>
          <w:tcPr>
            <w:tcMar>
              <w:left w:w="108" w:type="dxa"/>
              <w:top w:w="0" w:type="dxa"/>
              <w:right w:w="108" w:type="dxa"/>
              <w:bottom w:w="0" w:type="dxa"/>
            </w:tcMar>
            <w:tcW w:w="3308" w:type="dxa"/>
            <w:vAlign w:val="center"/>
            <w:textDirection w:val="lrTb"/>
            <w:noWrap w:val="false"/>
          </w:tcPr>
          <w:p>
            <w:pPr>
              <w:pStyle w:val="734"/>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1.6%</w:t>
            </w:r>
            <w:r>
              <w:rPr>
                <w:rFonts w:hint="eastAsia" w:ascii="宋体" w:hAnsi="宋体" w:eastAsia="宋体" w:cs="宋体"/>
                <w:color w:val="000000"/>
                <w:sz w:val="28"/>
                <w:szCs w:val="28"/>
              </w:rPr>
            </w:r>
            <w:r/>
          </w:p>
        </w:tc>
      </w:tr>
      <w:tr>
        <w:trPr>
          <w:trHeight w:val="590"/>
        </w:trPr>
        <w:tc>
          <w:tcPr>
            <w:tcMar>
              <w:left w:w="108" w:type="dxa"/>
              <w:top w:w="0" w:type="dxa"/>
              <w:right w:w="108" w:type="dxa"/>
              <w:bottom w:w="0" w:type="dxa"/>
            </w:tcMar>
            <w:tcW w:w="5208" w:type="dxa"/>
            <w:vAlign w:val="center"/>
            <w:textDirection w:val="lrTb"/>
            <w:noWrap w:val="false"/>
          </w:tcPr>
          <w:p>
            <w:pPr>
              <w:pStyle w:val="734"/>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50-400万元(含400万元)</w:t>
            </w:r>
            <w:r>
              <w:rPr>
                <w:rFonts w:hint="eastAsia" w:ascii="宋体" w:hAnsi="宋体" w:eastAsia="宋体" w:cs="宋体"/>
                <w:color w:val="000000"/>
                <w:sz w:val="28"/>
                <w:szCs w:val="28"/>
              </w:rPr>
            </w:r>
            <w:r/>
          </w:p>
        </w:tc>
        <w:tc>
          <w:tcPr>
            <w:tcMar>
              <w:left w:w="108" w:type="dxa"/>
              <w:top w:w="0" w:type="dxa"/>
              <w:right w:w="108" w:type="dxa"/>
              <w:bottom w:w="0" w:type="dxa"/>
            </w:tcMar>
            <w:tcW w:w="3308" w:type="dxa"/>
            <w:vAlign w:val="center"/>
            <w:textDirection w:val="lrTb"/>
            <w:noWrap w:val="false"/>
          </w:tcPr>
          <w:p>
            <w:pPr>
              <w:pStyle w:val="734"/>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1.5%</w:t>
            </w:r>
            <w:r>
              <w:rPr>
                <w:rFonts w:hint="eastAsia" w:ascii="宋体" w:hAnsi="宋体" w:eastAsia="宋体" w:cs="宋体"/>
                <w:color w:val="000000"/>
                <w:sz w:val="28"/>
                <w:szCs w:val="28"/>
              </w:rPr>
            </w:r>
            <w:r/>
          </w:p>
        </w:tc>
      </w:tr>
      <w:tr>
        <w:trPr>
          <w:trHeight w:val="590"/>
        </w:trPr>
        <w:tc>
          <w:tcPr>
            <w:tcMar>
              <w:left w:w="108" w:type="dxa"/>
              <w:top w:w="0" w:type="dxa"/>
              <w:right w:w="108" w:type="dxa"/>
              <w:bottom w:w="0" w:type="dxa"/>
            </w:tcMar>
            <w:tcW w:w="5208" w:type="dxa"/>
            <w:vAlign w:val="center"/>
            <w:textDirection w:val="lrTb"/>
            <w:noWrap w:val="false"/>
          </w:tcPr>
          <w:p>
            <w:pPr>
              <w:pStyle w:val="734"/>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400-1000万元(含1000万元)</w:t>
            </w:r>
            <w:r>
              <w:rPr>
                <w:rFonts w:hint="eastAsia" w:ascii="宋体" w:hAnsi="宋体" w:eastAsia="宋体" w:cs="宋体"/>
                <w:color w:val="000000"/>
                <w:sz w:val="28"/>
                <w:szCs w:val="28"/>
              </w:rPr>
            </w:r>
            <w:r/>
          </w:p>
        </w:tc>
        <w:tc>
          <w:tcPr>
            <w:tcMar>
              <w:left w:w="108" w:type="dxa"/>
              <w:top w:w="0" w:type="dxa"/>
              <w:right w:w="108" w:type="dxa"/>
              <w:bottom w:w="0" w:type="dxa"/>
            </w:tcMar>
            <w:tcW w:w="3308" w:type="dxa"/>
            <w:vAlign w:val="center"/>
            <w:textDirection w:val="lrTb"/>
            <w:noWrap w:val="false"/>
          </w:tcPr>
          <w:p>
            <w:pPr>
              <w:pStyle w:val="734"/>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1.1%</w:t>
            </w:r>
            <w:r>
              <w:rPr>
                <w:rFonts w:hint="eastAsia" w:ascii="宋体" w:hAnsi="宋体" w:eastAsia="宋体" w:cs="宋体"/>
                <w:color w:val="000000"/>
                <w:sz w:val="28"/>
                <w:szCs w:val="28"/>
              </w:rPr>
            </w:r>
            <w:r/>
          </w:p>
        </w:tc>
      </w:tr>
      <w:tr>
        <w:trPr>
          <w:trHeight w:val="590"/>
        </w:trPr>
        <w:tc>
          <w:tcPr>
            <w:tcMar>
              <w:left w:w="108" w:type="dxa"/>
              <w:top w:w="0" w:type="dxa"/>
              <w:right w:w="108" w:type="dxa"/>
              <w:bottom w:w="0" w:type="dxa"/>
            </w:tcMar>
            <w:tcW w:w="5208" w:type="dxa"/>
            <w:vAlign w:val="center"/>
            <w:textDirection w:val="lrTb"/>
            <w:noWrap w:val="false"/>
          </w:tcPr>
          <w:p>
            <w:pPr>
              <w:pStyle w:val="734"/>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1000-5000万元(含5000万元)</w:t>
            </w:r>
            <w:r>
              <w:rPr>
                <w:rFonts w:hint="eastAsia" w:ascii="宋体" w:hAnsi="宋体" w:eastAsia="宋体" w:cs="宋体"/>
                <w:color w:val="000000"/>
                <w:sz w:val="28"/>
                <w:szCs w:val="28"/>
              </w:rPr>
            </w:r>
            <w:r/>
          </w:p>
        </w:tc>
        <w:tc>
          <w:tcPr>
            <w:tcMar>
              <w:left w:w="108" w:type="dxa"/>
              <w:top w:w="0" w:type="dxa"/>
              <w:right w:w="108" w:type="dxa"/>
              <w:bottom w:w="0" w:type="dxa"/>
            </w:tcMar>
            <w:tcW w:w="3308" w:type="dxa"/>
            <w:vAlign w:val="center"/>
            <w:textDirection w:val="lrTb"/>
            <w:noWrap w:val="false"/>
          </w:tcPr>
          <w:p>
            <w:pPr>
              <w:pStyle w:val="734"/>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0.8%</w:t>
            </w:r>
            <w:r>
              <w:rPr>
                <w:rFonts w:hint="eastAsia" w:ascii="宋体" w:hAnsi="宋体" w:eastAsia="宋体" w:cs="宋体"/>
                <w:color w:val="000000"/>
                <w:sz w:val="28"/>
                <w:szCs w:val="28"/>
              </w:rPr>
            </w:r>
            <w:r/>
          </w:p>
        </w:tc>
      </w:tr>
      <w:tr>
        <w:trPr>
          <w:trHeight w:val="590"/>
        </w:trPr>
        <w:tc>
          <w:tcPr>
            <w:tcMar>
              <w:left w:w="108" w:type="dxa"/>
              <w:top w:w="0" w:type="dxa"/>
              <w:right w:w="108" w:type="dxa"/>
              <w:bottom w:w="0" w:type="dxa"/>
            </w:tcMar>
            <w:tcW w:w="5208" w:type="dxa"/>
            <w:vAlign w:val="center"/>
            <w:textDirection w:val="lrTb"/>
            <w:noWrap w:val="false"/>
          </w:tcPr>
          <w:p>
            <w:pPr>
              <w:pStyle w:val="734"/>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5000-1亿元(含1亿元)</w:t>
            </w:r>
            <w:r>
              <w:rPr>
                <w:rFonts w:hint="eastAsia" w:ascii="宋体" w:hAnsi="宋体" w:eastAsia="宋体" w:cs="宋体"/>
                <w:color w:val="000000"/>
                <w:sz w:val="28"/>
                <w:szCs w:val="28"/>
              </w:rPr>
            </w:r>
            <w:r/>
          </w:p>
        </w:tc>
        <w:tc>
          <w:tcPr>
            <w:tcMar>
              <w:left w:w="108" w:type="dxa"/>
              <w:top w:w="0" w:type="dxa"/>
              <w:right w:w="108" w:type="dxa"/>
              <w:bottom w:w="0" w:type="dxa"/>
            </w:tcMar>
            <w:tcW w:w="3308" w:type="dxa"/>
            <w:vAlign w:val="center"/>
            <w:textDirection w:val="lrTb"/>
            <w:noWrap w:val="false"/>
          </w:tcPr>
          <w:p>
            <w:pPr>
              <w:pStyle w:val="734"/>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0.25%</w:t>
            </w:r>
            <w:r>
              <w:rPr>
                <w:rFonts w:hint="eastAsia" w:ascii="宋体" w:hAnsi="宋体" w:eastAsia="宋体" w:cs="宋体"/>
                <w:color w:val="000000"/>
                <w:sz w:val="28"/>
                <w:szCs w:val="28"/>
              </w:rPr>
            </w:r>
            <w:r/>
          </w:p>
        </w:tc>
      </w:tr>
      <w:tr>
        <w:trPr>
          <w:trHeight w:val="590"/>
        </w:trPr>
        <w:tc>
          <w:tcPr>
            <w:tcMar>
              <w:left w:w="108" w:type="dxa"/>
              <w:top w:w="0" w:type="dxa"/>
              <w:right w:w="108" w:type="dxa"/>
              <w:bottom w:w="0" w:type="dxa"/>
            </w:tcMar>
            <w:tcW w:w="5208" w:type="dxa"/>
            <w:vAlign w:val="center"/>
            <w:textDirection w:val="lrTb"/>
            <w:noWrap w:val="false"/>
          </w:tcPr>
          <w:p>
            <w:pPr>
              <w:pStyle w:val="734"/>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1-10亿元(含10亿元)</w:t>
            </w:r>
            <w:r>
              <w:rPr>
                <w:rFonts w:hint="eastAsia" w:ascii="宋体" w:hAnsi="宋体" w:eastAsia="宋体" w:cs="宋体"/>
                <w:color w:val="000000"/>
                <w:sz w:val="28"/>
                <w:szCs w:val="28"/>
              </w:rPr>
            </w:r>
            <w:r/>
          </w:p>
        </w:tc>
        <w:tc>
          <w:tcPr>
            <w:tcMar>
              <w:left w:w="108" w:type="dxa"/>
              <w:top w:w="0" w:type="dxa"/>
              <w:right w:w="108" w:type="dxa"/>
              <w:bottom w:w="0" w:type="dxa"/>
            </w:tcMar>
            <w:tcW w:w="3308" w:type="dxa"/>
            <w:vAlign w:val="center"/>
            <w:textDirection w:val="lrTb"/>
            <w:noWrap w:val="false"/>
          </w:tcPr>
          <w:p>
            <w:pPr>
              <w:pStyle w:val="734"/>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0.05%</w:t>
            </w:r>
            <w:r>
              <w:rPr>
                <w:rFonts w:hint="eastAsia" w:ascii="宋体" w:hAnsi="宋体" w:eastAsia="宋体" w:cs="宋体"/>
                <w:color w:val="000000"/>
                <w:sz w:val="28"/>
                <w:szCs w:val="28"/>
              </w:rPr>
            </w:r>
            <w:r/>
          </w:p>
        </w:tc>
      </w:tr>
      <w:tr>
        <w:trPr>
          <w:trHeight w:val="547"/>
        </w:trPr>
        <w:tc>
          <w:tcPr>
            <w:tcMar>
              <w:left w:w="108" w:type="dxa"/>
              <w:top w:w="0" w:type="dxa"/>
              <w:right w:w="108" w:type="dxa"/>
              <w:bottom w:w="0" w:type="dxa"/>
            </w:tcMar>
            <w:tcW w:w="5208" w:type="dxa"/>
            <w:vAlign w:val="center"/>
            <w:textDirection w:val="lrTb"/>
            <w:noWrap w:val="false"/>
          </w:tcPr>
          <w:p>
            <w:pPr>
              <w:pStyle w:val="734"/>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10-50亿元(含50亿元)</w:t>
            </w:r>
            <w:r>
              <w:rPr>
                <w:rFonts w:hint="eastAsia" w:ascii="宋体" w:hAnsi="宋体" w:eastAsia="宋体" w:cs="宋体"/>
                <w:color w:val="000000"/>
                <w:sz w:val="28"/>
                <w:szCs w:val="28"/>
              </w:rPr>
            </w:r>
            <w:r/>
          </w:p>
        </w:tc>
        <w:tc>
          <w:tcPr>
            <w:tcMar>
              <w:left w:w="108" w:type="dxa"/>
              <w:top w:w="0" w:type="dxa"/>
              <w:right w:w="108" w:type="dxa"/>
              <w:bottom w:w="0" w:type="dxa"/>
            </w:tcMar>
            <w:tcW w:w="3308" w:type="dxa"/>
            <w:vAlign w:val="center"/>
            <w:textDirection w:val="lrTb"/>
            <w:noWrap w:val="false"/>
          </w:tcPr>
          <w:p>
            <w:pPr>
              <w:pStyle w:val="734"/>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0.01%</w:t>
            </w:r>
            <w:r>
              <w:rPr>
                <w:rFonts w:hint="eastAsia" w:ascii="宋体" w:hAnsi="宋体" w:eastAsia="宋体" w:cs="宋体"/>
                <w:color w:val="000000"/>
                <w:sz w:val="28"/>
                <w:szCs w:val="28"/>
              </w:rPr>
            </w:r>
            <w:r/>
          </w:p>
        </w:tc>
      </w:tr>
      <w:tr>
        <w:trPr>
          <w:trHeight w:val="547"/>
        </w:trPr>
        <w:tc>
          <w:tcPr>
            <w:tcMar>
              <w:left w:w="108" w:type="dxa"/>
              <w:top w:w="0" w:type="dxa"/>
              <w:right w:w="108" w:type="dxa"/>
              <w:bottom w:w="0" w:type="dxa"/>
            </w:tcMar>
            <w:tcW w:w="5208" w:type="dxa"/>
            <w:vAlign w:val="center"/>
            <w:textDirection w:val="lrTb"/>
            <w:noWrap w:val="false"/>
          </w:tcPr>
          <w:p>
            <w:pPr>
              <w:pStyle w:val="734"/>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50亿元以上</w:t>
            </w:r>
            <w:r>
              <w:rPr>
                <w:rFonts w:hint="eastAsia" w:ascii="宋体" w:hAnsi="宋体" w:eastAsia="宋体" w:cs="宋体"/>
                <w:color w:val="000000"/>
                <w:sz w:val="28"/>
                <w:szCs w:val="28"/>
              </w:rPr>
            </w:r>
            <w:r/>
          </w:p>
        </w:tc>
        <w:tc>
          <w:tcPr>
            <w:tcMar>
              <w:left w:w="108" w:type="dxa"/>
              <w:top w:w="0" w:type="dxa"/>
              <w:right w:w="108" w:type="dxa"/>
              <w:bottom w:w="0" w:type="dxa"/>
            </w:tcMar>
            <w:tcW w:w="3308" w:type="dxa"/>
            <w:vAlign w:val="center"/>
            <w:textDirection w:val="lrTb"/>
            <w:noWrap w:val="false"/>
          </w:tcPr>
          <w:p>
            <w:pPr>
              <w:pStyle w:val="734"/>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0.005%</w:t>
            </w:r>
            <w:r>
              <w:rPr>
                <w:rFonts w:hint="eastAsia" w:ascii="宋体" w:hAnsi="宋体" w:eastAsia="宋体" w:cs="宋体"/>
                <w:color w:val="000000"/>
                <w:sz w:val="28"/>
                <w:szCs w:val="28"/>
              </w:rPr>
            </w:r>
            <w:r/>
          </w:p>
        </w:tc>
      </w:tr>
    </w:tbl>
    <w:p>
      <w:pPr>
        <w:pStyle w:val="734"/>
        <w:ind w:left="142" w:right="0" w:firstLine="482"/>
        <w:spacing w:before="0" w:after="0"/>
        <w:rPr>
          <w:rFonts w:hint="eastAsia" w:ascii="宋体" w:hAnsi="宋体" w:eastAsia="宋体" w:cs="宋体"/>
          <w:b w:val="0"/>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rPr>
        <w:t xml:space="preserve">说明：</w:t>
      </w:r>
      <w:r>
        <w:rPr>
          <w:rFonts w:hint="eastAsia" w:ascii="宋体" w:hAnsi="宋体" w:eastAsia="宋体" w:cs="宋体"/>
          <w:b w:val="0"/>
          <w:bCs/>
          <w:color w:val="000000"/>
          <w:sz w:val="28"/>
          <w:szCs w:val="28"/>
        </w:rPr>
      </w:r>
      <w:r/>
    </w:p>
    <w:p>
      <w:pPr>
        <w:pStyle w:val="734"/>
        <w:ind w:left="142" w:right="0" w:firstLine="482"/>
        <w:spacing w:before="0" w:after="0"/>
        <w:rPr>
          <w:rFonts w:hint="eastAsia" w:ascii="宋体" w:hAnsi="宋体" w:eastAsia="宋体" w:cs="宋体"/>
          <w:b w:val="0"/>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rPr>
        <w:t xml:space="preserve">1.按上表“招标代理服务收费标准”费率</w:t>
      </w:r>
      <w:r>
        <w:rPr>
          <w:rFonts w:hint="eastAsia" w:ascii="宋体" w:hAnsi="宋体" w:eastAsia="宋体" w:cs="宋体"/>
          <w:b w:val="0"/>
          <w:bCs/>
          <w:color w:val="000000"/>
          <w:sz w:val="28"/>
          <w:szCs w:val="28"/>
        </w:rPr>
        <w:t xml:space="preserve">计算的收费为代理服务全过程的收费金额。各社会代理机构不再收取采购文件制作售卖费用。</w:t>
      </w:r>
      <w:r>
        <w:rPr>
          <w:rFonts w:hint="eastAsia" w:ascii="宋体" w:hAnsi="宋体" w:eastAsia="宋体" w:cs="宋体"/>
          <w:b w:val="0"/>
          <w:bCs/>
          <w:color w:val="000000"/>
          <w:sz w:val="28"/>
          <w:szCs w:val="28"/>
        </w:rPr>
      </w:r>
      <w:r/>
    </w:p>
    <w:p>
      <w:pPr>
        <w:pStyle w:val="734"/>
        <w:ind w:left="142" w:right="0" w:firstLine="482"/>
        <w:spacing w:before="0" w:after="0"/>
        <w:rPr>
          <w:rFonts w:hint="eastAsia" w:ascii="宋体" w:hAnsi="宋体" w:eastAsia="宋体" w:cs="宋体"/>
          <w:b w:val="0"/>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rPr>
        <w:t xml:space="preserve">2.代理服务费按差额定率累进法计算。</w:t>
      </w:r>
      <w:r>
        <w:rPr>
          <w:rFonts w:hint="eastAsia" w:ascii="宋体" w:hAnsi="宋体" w:eastAsia="宋体" w:cs="宋体"/>
          <w:b w:val="0"/>
          <w:bCs/>
          <w:color w:val="000000"/>
          <w:sz w:val="28"/>
          <w:szCs w:val="28"/>
        </w:rPr>
      </w:r>
      <w:r/>
    </w:p>
    <w:p>
      <w:pPr>
        <w:pStyle w:val="734"/>
        <w:ind w:left="142" w:right="0" w:firstLine="482"/>
        <w:spacing w:before="0" w:after="0"/>
        <w:rPr>
          <w:rFonts w:hint="eastAsia" w:ascii="宋体" w:hAnsi="宋体" w:eastAsia="宋体" w:cs="宋体"/>
          <w:b w:val="0"/>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rPr>
        <w:t xml:space="preserve">3.代理服务费基准金额(按差额定率累进法计算的)=中标金额(按差额定率累进法计算的)*费率(%)</w:t>
      </w:r>
      <w:r>
        <w:rPr>
          <w:rFonts w:hint="eastAsia" w:ascii="宋体" w:hAnsi="宋体" w:eastAsia="宋体" w:cs="宋体"/>
          <w:b w:val="0"/>
          <w:bCs/>
          <w:color w:val="000000"/>
          <w:sz w:val="28"/>
          <w:szCs w:val="28"/>
        </w:rPr>
      </w:r>
      <w:r/>
    </w:p>
    <w:p>
      <w:pPr>
        <w:pStyle w:val="734"/>
        <w:ind w:left="142" w:right="0" w:firstLine="482"/>
        <w:spacing w:before="0" w:after="0"/>
        <w:rPr>
          <w:rFonts w:hint="eastAsia" w:ascii="宋体" w:hAnsi="宋体" w:eastAsia="宋体" w:cs="宋体"/>
          <w:b w:val="0"/>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rPr>
        <w:t xml:space="preserve">4.代理服务费应收取金额=代理服务费基准金额(按差额定率累进法计算的)的合计数。</w:t>
      </w:r>
      <w:r>
        <w:rPr>
          <w:rFonts w:hint="eastAsia" w:ascii="宋体" w:hAnsi="宋体" w:eastAsia="宋体" w:cs="宋体"/>
          <w:b w:val="0"/>
          <w:bCs/>
          <w:color w:val="000000"/>
          <w:sz w:val="28"/>
          <w:szCs w:val="28"/>
        </w:rPr>
      </w:r>
      <w:r/>
    </w:p>
    <w:p>
      <w:pPr>
        <w:pStyle w:val="734"/>
        <w:ind w:left="142" w:right="0" w:firstLine="482"/>
        <w:spacing w:before="0" w:after="0"/>
        <w:rPr>
          <w:rFonts w:hint="eastAsia" w:ascii="宋体" w:hAnsi="宋体" w:eastAsia="宋体" w:cs="宋体"/>
          <w:b w:val="0"/>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rPr>
        <w:t xml:space="preserve">5.定点类等无金额或事先不能计算出价格总额的项目，按中标(成交)金额100万元计算。</w:t>
      </w:r>
      <w:r>
        <w:rPr>
          <w:rFonts w:hint="eastAsia" w:ascii="宋体" w:hAnsi="宋体" w:eastAsia="宋体" w:cs="宋体"/>
          <w:b w:val="0"/>
          <w:bCs/>
          <w:color w:val="000000"/>
          <w:sz w:val="28"/>
          <w:szCs w:val="28"/>
        </w:rPr>
      </w:r>
      <w:r/>
    </w:p>
    <w:p>
      <w:pPr>
        <w:pStyle w:val="734"/>
        <w:ind w:left="142" w:right="0" w:firstLine="482"/>
        <w:spacing w:before="0" w:after="0"/>
        <w:rPr>
          <w:rFonts w:hint="eastAsia" w:ascii="宋体" w:hAnsi="宋体" w:eastAsia="宋体" w:cs="宋体"/>
          <w:b w:val="0"/>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rPr>
        <w:t xml:space="preserve">6.有分包(分标段)的按一个项目计算。</w:t>
      </w:r>
      <w:r>
        <w:rPr>
          <w:rFonts w:hint="eastAsia" w:ascii="宋体" w:hAnsi="宋体" w:eastAsia="宋体" w:cs="宋体"/>
          <w:b w:val="0"/>
          <w:bCs/>
          <w:color w:val="000000"/>
          <w:sz w:val="28"/>
          <w:szCs w:val="28"/>
        </w:rPr>
      </w:r>
      <w:r/>
    </w:p>
    <w:p>
      <w:pPr>
        <w:pStyle w:val="734"/>
        <w:ind w:left="142" w:right="0" w:firstLine="482"/>
        <w:spacing w:before="0" w:after="0"/>
        <w:rPr>
          <w:rFonts w:hint="eastAsia" w:ascii="宋体" w:hAnsi="宋体" w:eastAsia="宋体" w:cs="宋体"/>
          <w:b w:val="0"/>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rPr>
        <w:t xml:space="preserve">7.以上价格为协会指导价，双方可根据项目难易程度和优质优价原则协商确定。</w:t>
      </w:r>
      <w:r>
        <w:rPr>
          <w:rFonts w:hint="eastAsia" w:ascii="宋体" w:hAnsi="宋体" w:eastAsia="宋体" w:cs="宋体"/>
          <w:b w:val="0"/>
          <w:bCs/>
          <w:color w:val="000000"/>
          <w:sz w:val="28"/>
          <w:szCs w:val="28"/>
        </w:rPr>
      </w:r>
      <w:r/>
    </w:p>
    <w:p>
      <w:pPr>
        <w:pStyle w:val="734"/>
        <w:ind w:left="142" w:right="0" w:firstLine="482"/>
        <w:spacing w:before="0" w:after="0"/>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lang w:val="en-US" w:eastAsia="zh-CN"/>
        </w:rPr>
        <w:t xml:space="preserve">8</w:t>
      </w:r>
      <w:r>
        <w:rPr>
          <w:rFonts w:hint="eastAsia" w:ascii="宋体" w:hAnsi="宋体" w:eastAsia="宋体" w:cs="宋体"/>
          <w:b/>
          <w:color w:val="000000"/>
          <w:sz w:val="28"/>
          <w:szCs w:val="28"/>
        </w:rPr>
        <w:t xml:space="preserve">.账户信息：</w:t>
      </w:r>
      <w:r>
        <w:rPr>
          <w:rFonts w:hint="eastAsia" w:ascii="宋体" w:hAnsi="宋体" w:eastAsia="宋体" w:cs="宋体"/>
          <w:color w:val="000000"/>
          <w:sz w:val="28"/>
          <w:szCs w:val="28"/>
        </w:rPr>
      </w:r>
      <w:r/>
    </w:p>
    <w:p>
      <w:pPr>
        <w:pStyle w:val="734"/>
        <w:ind w:left="142" w:right="0" w:firstLine="482"/>
        <w:spacing w:before="0" w:after="0"/>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rPr>
        <w:t xml:space="preserve">收款人：江苏中际招标代理有限公司 </w:t>
      </w:r>
      <w:r>
        <w:rPr>
          <w:rFonts w:hint="eastAsia" w:ascii="宋体" w:hAnsi="宋体" w:eastAsia="宋体" w:cs="宋体"/>
          <w:color w:val="000000"/>
          <w:sz w:val="28"/>
          <w:szCs w:val="28"/>
        </w:rPr>
      </w:r>
      <w:r/>
    </w:p>
    <w:p>
      <w:pPr>
        <w:pStyle w:val="734"/>
        <w:ind w:left="142" w:right="0" w:firstLine="482"/>
        <w:spacing w:before="0" w:after="0"/>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rPr>
        <w:t xml:space="preserve">开户银行：徐州农村商业银行股份有限公司彭园支行 </w:t>
      </w:r>
      <w:r>
        <w:rPr>
          <w:rFonts w:hint="eastAsia" w:ascii="宋体" w:hAnsi="宋体" w:eastAsia="宋体" w:cs="宋体"/>
          <w:color w:val="000000"/>
          <w:sz w:val="28"/>
          <w:szCs w:val="28"/>
        </w:rPr>
      </w:r>
      <w:r/>
    </w:p>
    <w:p>
      <w:pPr>
        <w:pStyle w:val="734"/>
        <w:ind w:left="142" w:right="0" w:firstLine="482"/>
        <w:spacing w:before="0" w:after="0"/>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rPr>
        <w:t xml:space="preserve">账号：3203020171010000003980</w:t>
      </w:r>
      <w:r>
        <w:rPr>
          <w:rFonts w:hint="eastAsia" w:ascii="宋体" w:hAnsi="宋体" w:eastAsia="宋体" w:cs="宋体"/>
          <w:color w:val="000000"/>
        </w:rPr>
      </w:r>
      <w:r/>
    </w:p>
    <w:p>
      <w:pPr>
        <w:pStyle w:val="734"/>
        <w:ind w:firstLine="56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91"/>
        <w:ind w:firstLine="675"/>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91"/>
        <w:numPr>
          <w:ilvl w:val="0"/>
          <w:numId w:val="3"/>
        </w:numPr>
        <w:ind w:firstLine="420"/>
        <w:jc w:val="center"/>
        <w:spacing w:line="520" w:lineRule="exact"/>
        <w:widowControl/>
        <w:rPr>
          <w:rFonts w:hint="eastAsia" w:ascii="宋体" w:hAnsi="宋体" w:eastAsia="宋体" w:cs="宋体"/>
          <w:b/>
          <w:bCs/>
          <w:color w:val="000000"/>
          <w:sz w:val="30"/>
          <w:szCs w:val="44"/>
        </w:rPr>
      </w:pPr>
      <w:r>
        <w:rPr>
          <w:rFonts w:hint="eastAsia" w:ascii="宋体" w:hAnsi="宋体" w:eastAsia="宋体" w:cs="宋体"/>
          <w:color w:val="000000"/>
        </w:rPr>
        <w:br w:type="page" w:clear="all"/>
      </w:r>
      <w:r>
        <w:rPr>
          <w:rFonts w:hint="eastAsia" w:ascii="宋体" w:hAnsi="宋体" w:eastAsia="宋体" w:cs="宋体"/>
          <w:b/>
          <w:bCs/>
          <w:color w:val="000000"/>
          <w:sz w:val="30"/>
          <w:szCs w:val="44"/>
          <w:highlight w:val="none"/>
        </w:rPr>
        <w:t xml:space="preserve"> 评标标准</w:t>
      </w:r>
      <w:bookmarkEnd w:id="9"/>
      <w:r/>
      <w:bookmarkEnd w:id="10"/>
      <w:r>
        <w:rPr>
          <w:rFonts w:hint="eastAsia" w:ascii="宋体" w:hAnsi="宋体" w:eastAsia="宋体" w:cs="宋体"/>
          <w:b/>
          <w:bCs/>
          <w:color w:val="000000"/>
          <w:sz w:val="30"/>
          <w:szCs w:val="44"/>
        </w:rPr>
      </w:r>
      <w:r/>
    </w:p>
    <w:p>
      <w:pPr>
        <w:pStyle w:val="846"/>
        <w:rPr>
          <w:rFonts w:hint="eastAsia" w:ascii="宋体" w:hAnsi="宋体" w:eastAsia="宋体" w:cs="宋体"/>
          <w:color w:val="000000"/>
        </w:rPr>
      </w:pPr>
      <w:r>
        <w:rPr>
          <w:rFonts w:hint="eastAsia" w:ascii="宋体" w:hAnsi="宋体" w:eastAsia="宋体" w:cs="宋体"/>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791"/>
        <w:gridCol w:w="8319"/>
      </w:tblGrid>
      <w:tr>
        <w:trPr>
          <w:trHeight w:val="758"/>
        </w:trPr>
        <w:tc>
          <w:tcPr>
            <w:tcW w:w="1791" w:type="dxa"/>
            <w:vAlign w:val="center"/>
            <w:textDirection w:val="lrTb"/>
            <w:noWrap w:val="false"/>
          </w:tcPr>
          <w:p>
            <w:pPr>
              <w:pStyle w:val="891"/>
              <w:jc w:val="center"/>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细化项目及分值</w:t>
            </w:r>
            <w:r>
              <w:rPr>
                <w:rFonts w:hint="eastAsia" w:ascii="宋体" w:hAnsi="宋体" w:eastAsia="宋体" w:cs="宋体"/>
                <w:color w:val="000000"/>
                <w:sz w:val="28"/>
                <w:szCs w:val="28"/>
                <w:highlight w:val="none"/>
              </w:rPr>
            </w:r>
            <w:r/>
          </w:p>
        </w:tc>
        <w:tc>
          <w:tcPr>
            <w:tcW w:w="8319" w:type="dxa"/>
            <w:vAlign w:val="center"/>
            <w:textDirection w:val="lrTb"/>
            <w:noWrap w:val="false"/>
          </w:tcPr>
          <w:p>
            <w:pPr>
              <w:pStyle w:val="891"/>
              <w:jc w:val="center"/>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  分  依  据</w:t>
            </w:r>
            <w:r>
              <w:rPr>
                <w:rFonts w:hint="eastAsia" w:ascii="宋体" w:hAnsi="宋体" w:eastAsia="宋体" w:cs="宋体"/>
                <w:color w:val="000000"/>
                <w:sz w:val="28"/>
                <w:szCs w:val="28"/>
                <w:highlight w:val="none"/>
              </w:rPr>
            </w:r>
            <w:r/>
          </w:p>
        </w:tc>
      </w:tr>
      <w:tr>
        <w:trPr/>
        <w:tc>
          <w:tcPr>
            <w:tcW w:w="1791" w:type="dxa"/>
            <w:vAlign w:val="center"/>
            <w:textDirection w:val="lrTb"/>
            <w:noWrap w:val="false"/>
          </w:tcPr>
          <w:p>
            <w:pPr>
              <w:pStyle w:val="846"/>
              <w:jc w:val="center"/>
              <w:spacing w:line="34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价格</w:t>
            </w:r>
            <w:r>
              <w:rPr>
                <w:rFonts w:hint="eastAsia" w:ascii="宋体" w:hAnsi="宋体" w:eastAsia="宋体" w:cs="宋体"/>
                <w:bCs/>
                <w:color w:val="000000"/>
                <w:sz w:val="28"/>
                <w:szCs w:val="28"/>
                <w:highlight w:val="none"/>
              </w:rPr>
            </w:r>
            <w:r/>
          </w:p>
          <w:p>
            <w:pPr>
              <w:pStyle w:val="846"/>
              <w:jc w:val="center"/>
              <w:spacing w:line="34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（30分）</w:t>
            </w:r>
            <w:r>
              <w:rPr>
                <w:rFonts w:hint="eastAsia" w:ascii="宋体" w:hAnsi="宋体" w:eastAsia="宋体" w:cs="宋体"/>
                <w:bCs/>
                <w:color w:val="000000"/>
                <w:sz w:val="28"/>
                <w:szCs w:val="28"/>
                <w:highlight w:val="none"/>
              </w:rPr>
            </w:r>
            <w:r/>
          </w:p>
        </w:tc>
        <w:tc>
          <w:tcPr>
            <w:tcW w:w="8319" w:type="dxa"/>
            <w:vAlign w:val="center"/>
            <w:textDirection w:val="lrTb"/>
            <w:noWrap w:val="false"/>
          </w:tcPr>
          <w:p>
            <w:pPr>
              <w:pStyle w:val="917"/>
              <w:keepLines w:val="0"/>
              <w:keepNext w:val="0"/>
              <w:spacing w:before="0" w:beforeAutospacing="0" w:after="0" w:afterAutospacing="0" w:line="0" w:lineRule="atLeast"/>
              <w:widowControl w:val="off"/>
              <w:rPr>
                <w:rFonts w:hint="eastAsia" w:ascii="宋体" w:hAnsi="宋体" w:eastAsia="宋体" w:cs="宋体"/>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8"/>
                <w:szCs w:val="28"/>
                <w:highlight w:val="none"/>
                <w:lang w:val="en-US" w:eastAsia="zh-CN" w:bidi="ar-SA"/>
              </w:rPr>
              <w:t xml:space="preserve">各投标人价格得分=最低报价（投标人的最低评审价格）÷各投标人评审价格×30</w:t>
            </w:r>
            <w:r>
              <w:rPr>
                <w:rFonts w:hint="eastAsia" w:ascii="宋体" w:hAnsi="宋体" w:eastAsia="宋体" w:cs="宋体"/>
                <w:bCs/>
                <w:color w:val="000000"/>
                <w:sz w:val="28"/>
                <w:szCs w:val="28"/>
                <w:highlight w:val="none"/>
                <w:lang w:val="en-US" w:eastAsia="zh-CN" w:bidi="ar-SA"/>
              </w:rPr>
            </w:r>
            <w:r/>
          </w:p>
          <w:p>
            <w:pPr>
              <w:pStyle w:val="917"/>
              <w:keepLines w:val="0"/>
              <w:keepNext w:val="0"/>
              <w:spacing w:before="0" w:beforeAutospacing="0" w:after="0" w:afterAutospacing="0" w:line="0" w:lineRule="atLeast"/>
              <w:widowControl w:val="off"/>
              <w:rPr>
                <w:rFonts w:hint="eastAsia" w:ascii="宋体" w:hAnsi="宋体" w:eastAsia="宋体" w:cs="宋体"/>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8"/>
                <w:szCs w:val="28"/>
                <w:highlight w:val="none"/>
                <w:lang w:val="en-US" w:eastAsia="zh-CN" w:bidi="ar-SA"/>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该投标人的评审价格=《开标一览表》中的“总价”*（100%-10%）</w:t>
            </w:r>
            <w:r>
              <w:rPr>
                <w:rFonts w:hint="eastAsia" w:ascii="宋体" w:hAnsi="宋体" w:eastAsia="宋体" w:cs="宋体"/>
                <w:bCs/>
                <w:color w:val="000000"/>
                <w:sz w:val="28"/>
                <w:szCs w:val="28"/>
                <w:highlight w:val="none"/>
                <w:lang w:val="en-US" w:eastAsia="zh-CN" w:bidi="ar-SA"/>
              </w:rPr>
            </w:r>
            <w:r/>
          </w:p>
        </w:tc>
      </w:tr>
      <w:tr>
        <w:trPr/>
        <w:tc>
          <w:tcPr>
            <w:tcW w:w="1791" w:type="dxa"/>
            <w:vAlign w:val="center"/>
            <w:textDirection w:val="lrTb"/>
            <w:noWrap w:val="false"/>
          </w:tcPr>
          <w:p>
            <w:pPr>
              <w:pStyle w:val="734"/>
              <w:ind w:firstLine="0"/>
              <w:jc w:val="center"/>
              <w:keepLines w:val="0"/>
              <w:keepNext w:val="0"/>
              <w:pageBreakBefore w:val="0"/>
              <w:widowControl w:val="off"/>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734"/>
              <w:ind w:firstLine="0"/>
              <w:jc w:val="center"/>
              <w:keepLines w:val="0"/>
              <w:keepNext w:val="0"/>
              <w:pageBreakBefore w:val="0"/>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业绩</w:t>
            </w:r>
            <w:r>
              <w:rPr>
                <w:rFonts w:hint="eastAsia" w:ascii="宋体" w:hAnsi="宋体" w:eastAsia="宋体" w:cs="宋体"/>
                <w:color w:val="000000"/>
                <w:sz w:val="28"/>
                <w:szCs w:val="28"/>
                <w:highlight w:val="none"/>
              </w:rPr>
            </w:r>
            <w:r/>
          </w:p>
          <w:p>
            <w:pPr>
              <w:pStyle w:val="734"/>
              <w:ind w:firstLine="0"/>
              <w:jc w:val="center"/>
              <w:keepLines w:val="0"/>
              <w:keepNext w:val="0"/>
              <w:pageBreakBefore w:val="0"/>
              <w:widowControl w:val="off"/>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en-US" w:eastAsia="zh-CN"/>
              </w:rPr>
              <w:t xml:space="preserve">分）</w:t>
            </w:r>
            <w:r>
              <w:rPr>
                <w:rFonts w:ascii="宋体" w:hAnsi="宋体" w:eastAsia="宋体" w:cs="宋体"/>
                <w:color w:val="000000"/>
                <w:sz w:val="28"/>
                <w:szCs w:val="28"/>
                <w:highlight w:val="none"/>
                <w:lang w:val="en-US" w:eastAsia="zh-CN"/>
              </w:rPr>
            </w:r>
            <w:r/>
          </w:p>
          <w:p>
            <w:pPr>
              <w:pStyle w:val="734"/>
              <w:ind w:firstLine="0"/>
              <w:jc w:val="center"/>
              <w:keepLines w:val="0"/>
              <w:keepNext w:val="0"/>
              <w:pageBreakBefore w:val="0"/>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8319" w:type="dxa"/>
            <w:vAlign w:val="center"/>
            <w:textDirection w:val="lrTb"/>
            <w:noWrap w:val="false"/>
          </w:tcPr>
          <w:p>
            <w:pPr>
              <w:pStyle w:val="917"/>
              <w:keepLines w:val="0"/>
              <w:keepNext w:val="0"/>
              <w:spacing w:before="0" w:beforeAutospacing="0" w:after="0" w:afterAutospacing="0" w:line="0" w:lineRule="atLeast"/>
              <w:widowControl w:val="off"/>
              <w:rPr>
                <w:rFonts w:hint="eastAsia" w:ascii="宋体" w:hAnsi="宋体" w:eastAsia="宋体" w:cs="宋体"/>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8"/>
                <w:szCs w:val="28"/>
                <w:highlight w:val="none"/>
                <w:lang w:val="en-US" w:eastAsia="zh-CN" w:bidi="ar-SA"/>
              </w:rPr>
              <w:t xml:space="preserve">提供投标人为乙方（卖方），合同签订日期在2022年</w:t>
            </w:r>
            <w:r>
              <w:rPr>
                <w:rFonts w:hint="eastAsia" w:cs="宋体"/>
                <w:bCs/>
                <w:color w:val="000000"/>
                <w:sz w:val="28"/>
                <w:szCs w:val="28"/>
                <w:highlight w:val="none"/>
                <w:lang w:val="en-US" w:eastAsia="zh-CN" w:bidi="ar-SA"/>
              </w:rPr>
              <w:t xml:space="preserve">10</w:t>
            </w:r>
            <w:r>
              <w:rPr>
                <w:rFonts w:hint="eastAsia" w:ascii="宋体" w:hAnsi="宋体" w:eastAsia="宋体" w:cs="宋体"/>
                <w:bCs/>
                <w:color w:val="000000"/>
                <w:sz w:val="28"/>
                <w:szCs w:val="28"/>
                <w:highlight w:val="none"/>
                <w:lang w:val="en-US" w:eastAsia="zh-CN" w:bidi="ar-SA"/>
              </w:rPr>
              <w:t xml:space="preserve">月1日以后的同类或相似合同业绩，每提供一个得2分，最高得</w:t>
            </w:r>
            <w:r>
              <w:rPr>
                <w:rFonts w:hint="eastAsia" w:cs="宋体"/>
                <w:bCs/>
                <w:color w:val="000000"/>
                <w:sz w:val="28"/>
                <w:szCs w:val="28"/>
                <w:highlight w:val="none"/>
                <w:lang w:val="en-US" w:eastAsia="zh-CN" w:bidi="ar-SA"/>
              </w:rPr>
              <w:t xml:space="preserve">4</w:t>
            </w:r>
            <w:r>
              <w:rPr>
                <w:rFonts w:hint="eastAsia" w:ascii="宋体" w:hAnsi="宋体" w:eastAsia="宋体" w:cs="宋体"/>
                <w:bCs/>
                <w:color w:val="000000"/>
                <w:sz w:val="28"/>
                <w:szCs w:val="28"/>
                <w:highlight w:val="none"/>
                <w:lang w:val="en-US" w:eastAsia="zh-CN" w:bidi="ar-SA"/>
              </w:rPr>
              <w:t xml:space="preserve">分。</w:t>
            </w:r>
            <w:r>
              <w:rPr>
                <w:rFonts w:hint="eastAsia" w:ascii="宋体" w:hAnsi="宋体" w:eastAsia="宋体" w:cs="宋体"/>
                <w:bCs/>
                <w:color w:val="000000"/>
                <w:sz w:val="28"/>
                <w:szCs w:val="28"/>
                <w:highlight w:val="none"/>
                <w:lang w:val="en-US" w:eastAsia="zh-CN" w:bidi="ar-SA"/>
              </w:rPr>
            </w:r>
            <w:r/>
          </w:p>
          <w:p>
            <w:pPr>
              <w:pStyle w:val="917"/>
              <w:keepLines w:val="0"/>
              <w:keepNext w:val="0"/>
              <w:spacing w:before="0" w:beforeAutospacing="0" w:after="0" w:afterAutospacing="0" w:line="0" w:lineRule="atLeast"/>
              <w:widowControl w:val="off"/>
              <w:rPr>
                <w:rFonts w:hint="eastAsia" w:ascii="宋体" w:hAnsi="宋体" w:eastAsia="宋体" w:cs="宋体"/>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val="0"/>
                <w:color w:val="000000"/>
                <w:sz w:val="28"/>
                <w:szCs w:val="28"/>
                <w:highlight w:val="none"/>
                <w:lang w:val="en-US" w:eastAsia="zh-CN" w:bidi="ar-SA"/>
              </w:rPr>
              <w:t xml:space="preserve">注：时间以合同签订时间为准，投标文件中同时提供合同原件扫描件并加盖电子签章，不提供或提供内容模糊不清该项不得分。</w:t>
            </w:r>
            <w:r>
              <w:rPr>
                <w:rFonts w:hint="eastAsia" w:ascii="宋体" w:hAnsi="宋体" w:eastAsia="宋体" w:cs="宋体"/>
                <w:bCs/>
                <w:color w:val="000000"/>
                <w:sz w:val="28"/>
                <w:szCs w:val="28"/>
                <w:highlight w:val="none"/>
                <w:lang w:val="en-US" w:eastAsia="zh-CN" w:bidi="ar-SA"/>
              </w:rPr>
            </w:r>
            <w:r/>
          </w:p>
        </w:tc>
      </w:tr>
      <w:tr>
        <w:trPr/>
        <w:tc>
          <w:tcPr>
            <w:tcW w:w="1791" w:type="dxa"/>
            <w:vAlign w:val="center"/>
            <w:textDirection w:val="lrTb"/>
            <w:noWrap w:val="false"/>
          </w:tcPr>
          <w:p>
            <w:pPr>
              <w:pStyle w:val="846"/>
              <w:jc w:val="center"/>
              <w:spacing w:line="34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技术参数</w:t>
            </w:r>
            <w:r>
              <w:rPr>
                <w:rFonts w:hint="eastAsia" w:ascii="宋体" w:hAnsi="宋体" w:eastAsia="宋体" w:cs="宋体"/>
                <w:bCs/>
                <w:color w:val="000000"/>
                <w:sz w:val="28"/>
                <w:szCs w:val="28"/>
                <w:highlight w:val="none"/>
                <w:lang w:val="en-US"/>
              </w:rPr>
              <w:t xml:space="preserve">  </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lang w:val="en-US" w:eastAsia="zh-CN"/>
              </w:rPr>
              <w:t xml:space="preserve">3</w:t>
            </w:r>
            <w:r>
              <w:rPr>
                <w:rFonts w:hint="eastAsia" w:hAnsi="宋体" w:eastAsia="宋体" w:cs="宋体"/>
                <w:bCs/>
                <w:color w:val="000000"/>
                <w:sz w:val="28"/>
                <w:szCs w:val="28"/>
                <w:highlight w:val="none"/>
                <w:lang w:val="en-US" w:eastAsia="zh-CN"/>
              </w:rPr>
              <w:t xml:space="preserve">0</w:t>
            </w:r>
            <w:r>
              <w:rPr>
                <w:rFonts w:hint="eastAsia" w:ascii="宋体" w:hAnsi="宋体" w:eastAsia="宋体" w:cs="宋体"/>
                <w:bCs/>
                <w:color w:val="000000"/>
                <w:sz w:val="28"/>
                <w:szCs w:val="28"/>
                <w:highlight w:val="none"/>
              </w:rPr>
              <w:t xml:space="preserve">分)</w:t>
            </w:r>
            <w:r>
              <w:rPr>
                <w:rFonts w:hint="eastAsia" w:ascii="宋体" w:hAnsi="宋体" w:eastAsia="宋体" w:cs="宋体"/>
                <w:bCs/>
                <w:color w:val="000000"/>
                <w:sz w:val="28"/>
                <w:szCs w:val="28"/>
                <w:highlight w:val="none"/>
              </w:rPr>
            </w:r>
            <w:r/>
          </w:p>
        </w:tc>
        <w:tc>
          <w:tcPr>
            <w:tcW w:w="8319" w:type="dxa"/>
            <w:vAlign w:val="center"/>
            <w:textDirection w:val="lrTb"/>
            <w:noWrap w:val="false"/>
          </w:tcPr>
          <w:p>
            <w:pPr>
              <w:pStyle w:val="917"/>
              <w:keepLines w:val="0"/>
              <w:keepNext w:val="0"/>
              <w:spacing w:before="0" w:beforeAutospacing="0" w:after="0" w:afterAutospacing="0" w:line="0" w:lineRule="atLeast"/>
              <w:widowControl w:val="off"/>
              <w:rPr>
                <w:rFonts w:hint="eastAsia" w:ascii="宋体" w:hAnsi="宋体" w:eastAsia="宋体" w:cs="宋体"/>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8"/>
                <w:szCs w:val="28"/>
                <w:highlight w:val="none"/>
                <w:lang w:val="en-US" w:eastAsia="zh-CN" w:bidi="ar-SA"/>
              </w:rPr>
              <w:t xml:space="preserve">完全满足招标文件《第六章 采购需求》中“主要技术指标和配置要求”得30分。招标文件《第六章 采购需求》中“主要技术指标和配置要求”中每一项</w:t>
            </w:r>
            <w:r>
              <w:rPr>
                <w:rFonts w:hint="eastAsia" w:cs="宋体"/>
                <w:bCs/>
                <w:color w:val="000000"/>
                <w:sz w:val="28"/>
                <w:szCs w:val="28"/>
                <w:highlight w:val="none"/>
                <w:lang w:val="en-US" w:eastAsia="zh-CN" w:bidi="ar-SA"/>
              </w:rPr>
              <w:t xml:space="preserve">参数</w:t>
            </w:r>
            <w:r>
              <w:rPr>
                <w:rFonts w:hint="eastAsia" w:ascii="宋体" w:hAnsi="宋体" w:eastAsia="宋体" w:cs="宋体"/>
                <w:bCs/>
                <w:color w:val="000000"/>
                <w:sz w:val="28"/>
                <w:szCs w:val="28"/>
                <w:highlight w:val="none"/>
                <w:lang w:val="en-US" w:eastAsia="zh-CN" w:bidi="ar-SA"/>
              </w:rPr>
              <w:t xml:space="preserve">不满足或负偏离减</w:t>
            </w:r>
            <w:r>
              <w:rPr>
                <w:rFonts w:hint="eastAsia" w:cs="宋体"/>
                <w:bCs/>
                <w:color w:val="000000"/>
                <w:sz w:val="28"/>
                <w:szCs w:val="28"/>
                <w:highlight w:val="none"/>
                <w:lang w:val="en-US" w:eastAsia="zh-CN" w:bidi="ar-SA"/>
              </w:rPr>
              <w:t xml:space="preserve">2</w:t>
            </w:r>
            <w:r>
              <w:rPr>
                <w:rFonts w:hint="eastAsia" w:ascii="宋体" w:hAnsi="宋体" w:eastAsia="宋体" w:cs="宋体"/>
                <w:bCs/>
                <w:color w:val="000000"/>
                <w:sz w:val="28"/>
                <w:szCs w:val="28"/>
                <w:highlight w:val="none"/>
                <w:lang w:val="en-US" w:eastAsia="zh-CN" w:bidi="ar-SA"/>
              </w:rPr>
              <w:t xml:space="preserve">分</w:t>
            </w:r>
            <w:r>
              <w:rPr>
                <w:rFonts w:hint="eastAsia" w:cs="宋体"/>
                <w:bCs/>
                <w:color w:val="000000"/>
                <w:sz w:val="28"/>
                <w:szCs w:val="28"/>
                <w:highlight w:val="none"/>
                <w:lang w:val="en-US" w:eastAsia="zh-CN" w:bidi="ar-SA"/>
              </w:rPr>
              <w:t xml:space="preserve">，扣完为止，</w:t>
            </w:r>
            <w:r>
              <w:rPr>
                <w:rFonts w:hint="eastAsia" w:ascii="宋体" w:hAnsi="宋体" w:eastAsia="宋体" w:cs="宋体"/>
                <w:bCs/>
                <w:color w:val="000000"/>
                <w:sz w:val="28"/>
                <w:szCs w:val="28"/>
                <w:highlight w:val="none"/>
                <w:lang w:val="en-US" w:eastAsia="zh-CN" w:bidi="ar-SA"/>
              </w:rPr>
              <w:t xml:space="preserve">本项最低得0分。</w:t>
            </w:r>
            <w:r>
              <w:rPr>
                <w:rFonts w:hint="eastAsia" w:ascii="宋体" w:hAnsi="宋体" w:eastAsia="宋体" w:cs="宋体"/>
                <w:bCs/>
                <w:color w:val="000000"/>
                <w:sz w:val="28"/>
                <w:szCs w:val="28"/>
                <w:highlight w:val="none"/>
                <w:lang w:val="en-US" w:eastAsia="zh-CN" w:bidi="ar-SA"/>
              </w:rPr>
            </w:r>
            <w:r/>
          </w:p>
          <w:p>
            <w:pPr>
              <w:pStyle w:val="917"/>
              <w:keepLines w:val="0"/>
              <w:keepNext w:val="0"/>
              <w:spacing w:before="0" w:beforeAutospacing="0" w:after="0" w:afterAutospacing="0" w:line="0" w:lineRule="atLeast"/>
              <w:widowControl w:val="off"/>
              <w:rPr>
                <w:rFonts w:hint="eastAsia" w:ascii="宋体" w:hAnsi="宋体" w:eastAsia="宋体" w:cs="宋体"/>
                <w:strike/>
                <w:color w:val="000000"/>
                <w:highlight w:val="none"/>
                <w:lang w:val="en-U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val="0"/>
                <w:color w:val="000000"/>
                <w:sz w:val="28"/>
                <w:szCs w:val="28"/>
                <w:highlight w:val="none"/>
                <w:lang w:val="en-US" w:eastAsia="zh-CN" w:bidi="ar-SA"/>
              </w:rPr>
              <w:t xml:space="preserve">注：项目参数、技术参数和相关要求响应情况需如实填写，不得虚假响应，否则视为提供虚假材料谋取中标。</w:t>
            </w:r>
            <w:r>
              <w:rPr>
                <w:rFonts w:hint="eastAsia" w:ascii="宋体" w:hAnsi="宋体" w:eastAsia="宋体" w:cs="宋体"/>
                <w:strike/>
                <w:color w:val="000000"/>
                <w:highlight w:val="none"/>
                <w:lang w:val="en-US"/>
              </w:rPr>
            </w:r>
            <w:r/>
          </w:p>
        </w:tc>
      </w:tr>
      <w:tr>
        <w:trPr>
          <w:trHeight w:val="461"/>
        </w:trPr>
        <w:tc>
          <w:tcPr>
            <w:tcW w:w="1791" w:type="dxa"/>
            <w:vAlign w:val="center"/>
            <w:textDirection w:val="lrTb"/>
            <w:noWrap w:val="false"/>
          </w:tcPr>
          <w:p>
            <w:pPr>
              <w:pStyle w:val="846"/>
              <w:jc w:val="center"/>
              <w:spacing w:line="34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rPr>
              <w:t xml:space="preserve">实施方案   </w:t>
            </w:r>
            <w:r>
              <w:rPr>
                <w:rFonts w:hint="eastAsia" w:ascii="宋体" w:hAnsi="宋体" w:eastAsia="宋体" w:cs="宋体"/>
                <w:bCs/>
                <w:color w:val="000000"/>
                <w:sz w:val="28"/>
                <w:szCs w:val="28"/>
                <w:highlight w:val="none"/>
              </w:rPr>
              <w:t xml:space="preserve">（</w:t>
            </w:r>
            <w:r>
              <w:rPr>
                <w:rFonts w:hint="eastAsia" w:hAnsi="宋体" w:eastAsia="宋体" w:cs="宋体"/>
                <w:bCs/>
                <w:color w:val="000000"/>
                <w:sz w:val="28"/>
                <w:szCs w:val="28"/>
                <w:highlight w:val="none"/>
                <w:lang w:val="en-US" w:eastAsia="zh-CN"/>
              </w:rPr>
              <w:t xml:space="preserve">9</w:t>
            </w:r>
            <w:r>
              <w:rPr>
                <w:rFonts w:hint="eastAsia" w:ascii="宋体" w:hAnsi="宋体" w:eastAsia="宋体" w:cs="宋体"/>
                <w:bCs/>
                <w:color w:val="000000"/>
                <w:sz w:val="28"/>
                <w:szCs w:val="28"/>
                <w:highlight w:val="none"/>
              </w:rPr>
              <w:t xml:space="preserve">分）</w:t>
            </w:r>
            <w:r>
              <w:rPr>
                <w:rFonts w:hint="eastAsia" w:ascii="宋体" w:hAnsi="宋体" w:eastAsia="宋体" w:cs="宋体"/>
                <w:bCs/>
                <w:color w:val="000000"/>
                <w:sz w:val="28"/>
                <w:szCs w:val="28"/>
                <w:highlight w:val="none"/>
              </w:rPr>
            </w:r>
            <w:r/>
          </w:p>
        </w:tc>
        <w:tc>
          <w:tcPr>
            <w:tcW w:w="8319" w:type="dxa"/>
            <w:vAlign w:val="center"/>
            <w:textDirection w:val="lrTb"/>
            <w:noWrap w:val="false"/>
          </w:tcPr>
          <w:p>
            <w:pPr>
              <w:pStyle w:val="846"/>
              <w:spacing w:line="34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根据投标人投标文件中提供的项目实施方案，内容包含但不限于质量保障措施、实施人员配备、配送计划、实施组织计划、进度计划、安装调试等，对内容的全面性、针对性、可行性进行评价。</w:t>
            </w:r>
            <w:r>
              <w:rPr>
                <w:rFonts w:hint="eastAsia" w:ascii="宋体" w:hAnsi="宋体" w:eastAsia="宋体" w:cs="宋体"/>
                <w:bCs/>
                <w:color w:val="000000"/>
                <w:sz w:val="28"/>
                <w:szCs w:val="28"/>
                <w:highlight w:val="none"/>
                <w:lang w:val="en-US" w:eastAsia="zh-CN"/>
              </w:rPr>
            </w:r>
            <w:r/>
          </w:p>
          <w:p>
            <w:pPr>
              <w:pStyle w:val="846"/>
              <w:spacing w:line="34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全面性（3分）：全面具体详实得3分；较全面得2分；不太全面得1分。</w:t>
            </w:r>
            <w:r>
              <w:rPr>
                <w:rFonts w:hint="eastAsia" w:ascii="宋体" w:hAnsi="宋体" w:eastAsia="宋体" w:cs="宋体"/>
                <w:bCs/>
                <w:color w:val="000000"/>
                <w:sz w:val="28"/>
                <w:szCs w:val="28"/>
                <w:highlight w:val="none"/>
                <w:lang w:val="en-US" w:eastAsia="zh-CN"/>
              </w:rPr>
            </w:r>
            <w:r/>
          </w:p>
          <w:p>
            <w:pPr>
              <w:pStyle w:val="846"/>
              <w:spacing w:line="34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针对性(3分)：针对性强得3分；针对性较强得2分；针对性不强得1分。</w:t>
            </w:r>
            <w:r>
              <w:rPr>
                <w:rFonts w:hint="eastAsia" w:ascii="宋体" w:hAnsi="宋体" w:eastAsia="宋体" w:cs="宋体"/>
                <w:bCs/>
                <w:color w:val="000000"/>
                <w:sz w:val="28"/>
                <w:szCs w:val="28"/>
                <w:highlight w:val="none"/>
                <w:lang w:val="en-US" w:eastAsia="zh-CN"/>
              </w:rPr>
            </w:r>
            <w:r/>
          </w:p>
          <w:p>
            <w:pPr>
              <w:pStyle w:val="846"/>
              <w:spacing w:line="34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可行性（</w:t>
            </w:r>
            <w:r>
              <w:rPr>
                <w:rFonts w:hint="eastAsia" w:hAnsi="宋体" w:eastAsia="宋体" w:cs="宋体"/>
                <w:bCs/>
                <w:color w:val="000000"/>
                <w:sz w:val="28"/>
                <w:szCs w:val="28"/>
                <w:highlight w:val="none"/>
                <w:lang w:val="en-US" w:eastAsia="zh-CN"/>
              </w:rPr>
              <w:t xml:space="preserve">3</w:t>
            </w:r>
            <w:r>
              <w:rPr>
                <w:rFonts w:hint="eastAsia" w:ascii="宋体" w:hAnsi="宋体" w:eastAsia="宋体" w:cs="宋体"/>
                <w:bCs/>
                <w:color w:val="000000"/>
                <w:sz w:val="28"/>
                <w:szCs w:val="28"/>
                <w:highlight w:val="none"/>
                <w:lang w:val="en-US" w:eastAsia="zh-CN"/>
              </w:rPr>
              <w:t xml:space="preserve">分)：切实可行得</w:t>
            </w:r>
            <w:r>
              <w:rPr>
                <w:rFonts w:hint="eastAsia" w:hAnsi="宋体" w:eastAsia="宋体" w:cs="宋体"/>
                <w:bCs/>
                <w:color w:val="000000"/>
                <w:sz w:val="28"/>
                <w:szCs w:val="28"/>
                <w:highlight w:val="none"/>
                <w:lang w:val="en-US" w:eastAsia="zh-CN"/>
              </w:rPr>
              <w:t xml:space="preserve">3</w:t>
            </w:r>
            <w:r>
              <w:rPr>
                <w:rFonts w:hint="eastAsia" w:ascii="宋体" w:hAnsi="宋体" w:eastAsia="宋体" w:cs="宋体"/>
                <w:bCs/>
                <w:color w:val="000000"/>
                <w:sz w:val="28"/>
                <w:szCs w:val="28"/>
                <w:highlight w:val="none"/>
                <w:lang w:val="en-US" w:eastAsia="zh-CN"/>
              </w:rPr>
              <w:t xml:space="preserve">分</w:t>
            </w:r>
            <w:r>
              <w:rPr>
                <w:rFonts w:hint="eastAsia" w:hAnsi="宋体" w:eastAsia="宋体" w:cs="宋体"/>
                <w:bCs/>
                <w:color w:val="000000"/>
                <w:sz w:val="28"/>
                <w:szCs w:val="28"/>
                <w:highlight w:val="none"/>
                <w:lang w:val="en-US" w:eastAsia="zh-CN"/>
              </w:rPr>
              <w:t xml:space="preserve">；</w:t>
            </w:r>
            <w:r>
              <w:rPr>
                <w:rFonts w:hint="eastAsia" w:ascii="宋体" w:hAnsi="宋体" w:eastAsia="宋体" w:cs="宋体"/>
                <w:bCs/>
                <w:color w:val="000000"/>
                <w:sz w:val="28"/>
                <w:szCs w:val="28"/>
                <w:highlight w:val="none"/>
                <w:lang w:val="en-US" w:eastAsia="zh-CN"/>
              </w:rPr>
              <w:t xml:space="preserve">较切实可行得2分</w:t>
            </w:r>
            <w:r>
              <w:rPr>
                <w:rFonts w:hint="eastAsia" w:hAnsi="宋体" w:eastAsia="宋体" w:cs="宋体"/>
                <w:bCs/>
                <w:color w:val="000000"/>
                <w:sz w:val="28"/>
                <w:szCs w:val="28"/>
                <w:highlight w:val="none"/>
                <w:lang w:val="en-US" w:eastAsia="zh-CN"/>
              </w:rPr>
              <w:t xml:space="preserve">；</w:t>
            </w:r>
            <w:r>
              <w:rPr>
                <w:rFonts w:hint="eastAsia" w:ascii="宋体" w:hAnsi="宋体" w:eastAsia="宋体" w:cs="宋体"/>
                <w:bCs/>
                <w:color w:val="000000"/>
                <w:sz w:val="28"/>
                <w:szCs w:val="28"/>
                <w:highlight w:val="none"/>
                <w:lang w:val="en-US" w:eastAsia="zh-CN"/>
              </w:rPr>
              <w:t xml:space="preserve">可行性欠缺得1分</w:t>
            </w:r>
            <w:r>
              <w:rPr>
                <w:rFonts w:hint="eastAsia" w:hAnsi="宋体" w:eastAsia="宋体" w:cs="宋体"/>
                <w:bCs/>
                <w:color w:val="000000"/>
                <w:sz w:val="28"/>
                <w:szCs w:val="28"/>
                <w:highlight w:val="none"/>
                <w:lang w:val="en-US" w:eastAsia="zh-CN"/>
              </w:rPr>
              <w:t xml:space="preserve">。</w:t>
            </w:r>
            <w:r>
              <w:rPr>
                <w:rFonts w:hint="eastAsia" w:ascii="宋体" w:hAnsi="宋体" w:eastAsia="宋体" w:cs="宋体"/>
                <w:bCs/>
                <w:color w:val="000000"/>
                <w:sz w:val="28"/>
                <w:szCs w:val="28"/>
                <w:highlight w:val="none"/>
                <w:lang w:val="en-US" w:eastAsia="zh-CN"/>
              </w:rPr>
            </w:r>
            <w:r/>
          </w:p>
          <w:p>
            <w:pPr>
              <w:pStyle w:val="846"/>
              <w:spacing w:line="34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未提供不得分，本项最高得</w:t>
            </w:r>
            <w:r>
              <w:rPr>
                <w:rFonts w:hint="eastAsia" w:hAnsi="宋体" w:eastAsia="宋体" w:cs="宋体"/>
                <w:bCs/>
                <w:color w:val="000000"/>
                <w:sz w:val="28"/>
                <w:szCs w:val="28"/>
                <w:highlight w:val="none"/>
                <w:lang w:val="en-US" w:eastAsia="zh-CN"/>
              </w:rPr>
              <w:t xml:space="preserve">9</w:t>
            </w:r>
            <w:r>
              <w:rPr>
                <w:rFonts w:hint="eastAsia" w:ascii="宋体" w:hAnsi="宋体" w:eastAsia="宋体" w:cs="宋体"/>
                <w:bCs/>
                <w:color w:val="000000"/>
                <w:sz w:val="28"/>
                <w:szCs w:val="28"/>
                <w:highlight w:val="none"/>
                <w:lang w:val="en-US" w:eastAsia="zh-CN"/>
              </w:rPr>
              <w:t xml:space="preserve">分，最低得0分。</w:t>
            </w:r>
            <w:r>
              <w:rPr>
                <w:rFonts w:hint="eastAsia" w:ascii="宋体" w:hAnsi="宋体" w:eastAsia="宋体" w:cs="宋体"/>
                <w:bCs/>
                <w:color w:val="000000"/>
                <w:sz w:val="28"/>
                <w:szCs w:val="28"/>
                <w:highlight w:val="none"/>
                <w:lang w:val="en-US" w:eastAsia="zh-CN"/>
              </w:rPr>
            </w:r>
            <w:r/>
          </w:p>
        </w:tc>
      </w:tr>
      <w:tr>
        <w:trPr>
          <w:trHeight w:val="461"/>
        </w:trPr>
        <w:tc>
          <w:tcPr>
            <w:tcW w:w="1791" w:type="dxa"/>
            <w:vAlign w:val="center"/>
            <w:textDirection w:val="lrTb"/>
            <w:noWrap w:val="false"/>
          </w:tcPr>
          <w:p>
            <w:pPr>
              <w:pStyle w:val="734"/>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质量保证措施</w:t>
            </w:r>
            <w:r>
              <w:rPr>
                <w:rFonts w:hint="eastAsia" w:ascii="宋体" w:hAnsi="宋体" w:eastAsia="宋体" w:cs="宋体"/>
                <w:color w:val="000000"/>
                <w:sz w:val="28"/>
                <w:szCs w:val="28"/>
              </w:rPr>
            </w:r>
            <w:r/>
          </w:p>
          <w:p>
            <w:pPr>
              <w:pStyle w:val="734"/>
              <w:jc w:val="center"/>
              <w:spacing w:line="400" w:lineRule="exact"/>
              <w:rPr>
                <w:rFonts w:hint="eastAsia" w:ascii="宋体" w:hAnsi="宋体" w:eastAsia="宋体" w:cs="宋体"/>
                <w:bCs/>
                <w:color w:val="000000"/>
                <w:sz w:val="28"/>
                <w:szCs w:val="28"/>
                <w:highlight w:val="none"/>
                <w:lang w:val="en-US"/>
              </w:rPr>
            </w:pPr>
            <w:r>
              <w:rPr>
                <w:rFonts w:hint="eastAsia" w:ascii="宋体" w:hAnsi="宋体" w:eastAsia="宋体" w:cs="宋体"/>
                <w:color w:val="000000"/>
                <w:sz w:val="28"/>
                <w:szCs w:val="28"/>
              </w:rPr>
              <w:t xml:space="preserve">（</w:t>
            </w:r>
            <w:r>
              <w:rPr>
                <w:rFonts w:hint="eastAsia" w:ascii="宋体" w:hAnsi="宋体" w:cs="宋体"/>
                <w:color w:val="000000"/>
                <w:sz w:val="28"/>
                <w:szCs w:val="28"/>
                <w:lang w:val="en-US" w:eastAsia="zh-CN"/>
              </w:rPr>
              <w:t xml:space="preserve">9</w:t>
            </w:r>
            <w:r>
              <w:rPr>
                <w:rFonts w:hint="eastAsia" w:ascii="宋体" w:hAnsi="宋体" w:eastAsia="宋体" w:cs="宋体"/>
                <w:color w:val="000000"/>
                <w:sz w:val="28"/>
                <w:szCs w:val="28"/>
              </w:rPr>
              <w:t xml:space="preserve">分）</w:t>
            </w:r>
            <w:r>
              <w:rPr>
                <w:rFonts w:hint="eastAsia" w:ascii="宋体" w:hAnsi="宋体" w:eastAsia="宋体" w:cs="宋体"/>
                <w:bCs/>
                <w:color w:val="000000"/>
                <w:sz w:val="28"/>
                <w:szCs w:val="28"/>
                <w:highlight w:val="none"/>
                <w:lang w:val="en-US"/>
              </w:rPr>
            </w:r>
            <w:r/>
          </w:p>
        </w:tc>
        <w:tc>
          <w:tcPr>
            <w:tcW w:w="8319" w:type="dxa"/>
            <w:vAlign w:val="center"/>
            <w:textDirection w:val="lrTb"/>
            <w:noWrap w:val="false"/>
          </w:tcPr>
          <w:p>
            <w:pPr>
              <w:pStyle w:val="846"/>
              <w:spacing w:line="34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依据投标文件中提供的质量保证措施（包含但不限于交付前质量保证措施、安装过程质量保证措施、质量承诺等），从内容的全面性、针对性、可行性进行评价。</w:t>
            </w:r>
            <w:r>
              <w:rPr>
                <w:rFonts w:hint="eastAsia" w:ascii="宋体" w:hAnsi="宋体" w:eastAsia="宋体" w:cs="宋体"/>
                <w:bCs/>
                <w:color w:val="000000"/>
                <w:sz w:val="28"/>
                <w:szCs w:val="28"/>
                <w:highlight w:val="none"/>
                <w:lang w:val="en-US" w:eastAsia="zh-CN"/>
              </w:rPr>
            </w:r>
            <w:r/>
          </w:p>
          <w:p>
            <w:pPr>
              <w:pStyle w:val="846"/>
              <w:spacing w:line="34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全面性（3分）：全面具体详实得3分；较全面得2分；不太全面得1分。</w:t>
            </w:r>
            <w:r>
              <w:rPr>
                <w:rFonts w:hint="eastAsia" w:ascii="宋体" w:hAnsi="宋体" w:eastAsia="宋体" w:cs="宋体"/>
                <w:bCs/>
                <w:color w:val="000000"/>
                <w:sz w:val="28"/>
                <w:szCs w:val="28"/>
                <w:highlight w:val="none"/>
                <w:lang w:val="en-US" w:eastAsia="zh-CN"/>
              </w:rPr>
            </w:r>
            <w:r/>
          </w:p>
          <w:p>
            <w:pPr>
              <w:pStyle w:val="846"/>
              <w:spacing w:line="34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针对性(3分)：针对性强得3分；针对性较强得2分；针对性不强得1分。</w:t>
            </w:r>
            <w:r>
              <w:rPr>
                <w:rFonts w:hint="eastAsia" w:ascii="宋体" w:hAnsi="宋体" w:eastAsia="宋体" w:cs="宋体"/>
                <w:bCs/>
                <w:color w:val="000000"/>
                <w:sz w:val="28"/>
                <w:szCs w:val="28"/>
                <w:highlight w:val="none"/>
                <w:lang w:val="en-US" w:eastAsia="zh-CN"/>
              </w:rPr>
            </w:r>
            <w:r/>
          </w:p>
          <w:p>
            <w:pPr>
              <w:pStyle w:val="846"/>
              <w:spacing w:line="34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可行性（</w:t>
            </w:r>
            <w:r>
              <w:rPr>
                <w:rFonts w:hint="eastAsia" w:hAnsi="宋体" w:eastAsia="宋体" w:cs="宋体"/>
                <w:bCs/>
                <w:color w:val="000000"/>
                <w:sz w:val="28"/>
                <w:szCs w:val="28"/>
                <w:highlight w:val="none"/>
                <w:lang w:val="en-US" w:eastAsia="zh-CN"/>
              </w:rPr>
              <w:t xml:space="preserve">3</w:t>
            </w:r>
            <w:r>
              <w:rPr>
                <w:rFonts w:hint="eastAsia" w:ascii="宋体" w:hAnsi="宋体" w:eastAsia="宋体" w:cs="宋体"/>
                <w:bCs/>
                <w:color w:val="000000"/>
                <w:sz w:val="28"/>
                <w:szCs w:val="28"/>
                <w:highlight w:val="none"/>
                <w:lang w:val="en-US" w:eastAsia="zh-CN"/>
              </w:rPr>
              <w:t xml:space="preserve">分)：切实可行得</w:t>
            </w:r>
            <w:r>
              <w:rPr>
                <w:rFonts w:hint="eastAsia" w:hAnsi="宋体" w:eastAsia="宋体" w:cs="宋体"/>
                <w:bCs/>
                <w:color w:val="000000"/>
                <w:sz w:val="28"/>
                <w:szCs w:val="28"/>
                <w:highlight w:val="none"/>
                <w:lang w:val="en-US" w:eastAsia="zh-CN"/>
              </w:rPr>
              <w:t xml:space="preserve">3</w:t>
            </w:r>
            <w:r>
              <w:rPr>
                <w:rFonts w:hint="eastAsia" w:ascii="宋体" w:hAnsi="宋体" w:eastAsia="宋体" w:cs="宋体"/>
                <w:bCs/>
                <w:color w:val="000000"/>
                <w:sz w:val="28"/>
                <w:szCs w:val="28"/>
                <w:highlight w:val="none"/>
                <w:lang w:val="en-US" w:eastAsia="zh-CN"/>
              </w:rPr>
              <w:t xml:space="preserve">分</w:t>
            </w:r>
            <w:r>
              <w:rPr>
                <w:rFonts w:hint="eastAsia" w:hAnsi="宋体" w:eastAsia="宋体" w:cs="宋体"/>
                <w:bCs/>
                <w:color w:val="000000"/>
                <w:sz w:val="28"/>
                <w:szCs w:val="28"/>
                <w:highlight w:val="none"/>
                <w:lang w:val="en-US" w:eastAsia="zh-CN"/>
              </w:rPr>
              <w:t xml:space="preserve">；</w:t>
            </w:r>
            <w:r>
              <w:rPr>
                <w:rFonts w:hint="eastAsia" w:ascii="宋体" w:hAnsi="宋体" w:eastAsia="宋体" w:cs="宋体"/>
                <w:bCs/>
                <w:color w:val="000000"/>
                <w:sz w:val="28"/>
                <w:szCs w:val="28"/>
                <w:highlight w:val="none"/>
                <w:lang w:val="en-US" w:eastAsia="zh-CN"/>
              </w:rPr>
              <w:t xml:space="preserve">较切实可行得2分</w:t>
            </w:r>
            <w:r>
              <w:rPr>
                <w:rFonts w:hint="eastAsia" w:hAnsi="宋体" w:eastAsia="宋体" w:cs="宋体"/>
                <w:bCs/>
                <w:color w:val="000000"/>
                <w:sz w:val="28"/>
                <w:szCs w:val="28"/>
                <w:highlight w:val="none"/>
                <w:lang w:val="en-US" w:eastAsia="zh-CN"/>
              </w:rPr>
              <w:t xml:space="preserve">；</w:t>
            </w:r>
            <w:r>
              <w:rPr>
                <w:rFonts w:hint="eastAsia" w:ascii="宋体" w:hAnsi="宋体" w:eastAsia="宋体" w:cs="宋体"/>
                <w:bCs/>
                <w:color w:val="000000"/>
                <w:sz w:val="28"/>
                <w:szCs w:val="28"/>
                <w:highlight w:val="none"/>
                <w:lang w:val="en-US" w:eastAsia="zh-CN"/>
              </w:rPr>
              <w:t xml:space="preserve">可行性欠缺得1分</w:t>
            </w:r>
            <w:r>
              <w:rPr>
                <w:rFonts w:hint="eastAsia" w:hAnsi="宋体" w:eastAsia="宋体" w:cs="宋体"/>
                <w:bCs/>
                <w:color w:val="000000"/>
                <w:sz w:val="28"/>
                <w:szCs w:val="28"/>
                <w:highlight w:val="none"/>
                <w:lang w:val="en-US" w:eastAsia="zh-CN"/>
              </w:rPr>
              <w:t xml:space="preserve">。</w:t>
            </w:r>
            <w:r>
              <w:rPr>
                <w:rFonts w:hint="eastAsia" w:ascii="宋体" w:hAnsi="宋体" w:eastAsia="宋体" w:cs="宋体"/>
                <w:bCs/>
                <w:color w:val="000000"/>
                <w:sz w:val="28"/>
                <w:szCs w:val="28"/>
                <w:highlight w:val="none"/>
                <w:lang w:val="en-US" w:eastAsia="zh-CN"/>
              </w:rPr>
            </w:r>
            <w:r/>
          </w:p>
          <w:p>
            <w:pPr>
              <w:pStyle w:val="846"/>
              <w:spacing w:line="34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未提供不得分，本项最高得</w:t>
            </w:r>
            <w:r>
              <w:rPr>
                <w:rFonts w:hint="eastAsia" w:hAnsi="宋体" w:eastAsia="宋体" w:cs="宋体"/>
                <w:bCs/>
                <w:color w:val="000000"/>
                <w:sz w:val="28"/>
                <w:szCs w:val="28"/>
                <w:highlight w:val="none"/>
                <w:lang w:val="en-US" w:eastAsia="zh-CN"/>
              </w:rPr>
              <w:t xml:space="preserve">9</w:t>
            </w:r>
            <w:r>
              <w:rPr>
                <w:rFonts w:hint="eastAsia" w:ascii="宋体" w:hAnsi="宋体" w:eastAsia="宋体" w:cs="宋体"/>
                <w:bCs/>
                <w:color w:val="000000"/>
                <w:sz w:val="28"/>
                <w:szCs w:val="28"/>
                <w:highlight w:val="none"/>
                <w:lang w:val="en-US" w:eastAsia="zh-CN"/>
              </w:rPr>
              <w:t xml:space="preserve">分，最低得0分。</w:t>
            </w:r>
            <w:r>
              <w:rPr>
                <w:rFonts w:hint="eastAsia" w:ascii="宋体" w:hAnsi="宋体" w:eastAsia="宋体" w:cs="宋体"/>
                <w:bCs/>
                <w:color w:val="000000"/>
                <w:sz w:val="28"/>
                <w:szCs w:val="28"/>
                <w:highlight w:val="none"/>
                <w:lang w:val="en-US" w:eastAsia="zh-CN"/>
              </w:rPr>
            </w:r>
            <w:r/>
          </w:p>
        </w:tc>
      </w:tr>
      <w:tr>
        <w:trPr>
          <w:trHeight w:val="461"/>
        </w:trPr>
        <w:tc>
          <w:tcPr>
            <w:tcW w:w="1791" w:type="dxa"/>
            <w:vAlign w:val="center"/>
            <w:textDirection w:val="lrTb"/>
            <w:noWrap w:val="false"/>
          </w:tcPr>
          <w:p>
            <w:pPr>
              <w:pStyle w:val="846"/>
              <w:jc w:val="center"/>
              <w:spacing w:line="34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rPr>
              <w:t xml:space="preserve">售后服务</w:t>
            </w:r>
            <w:r>
              <w:rPr>
                <w:rFonts w:hint="eastAsia" w:ascii="宋体" w:hAnsi="宋体" w:eastAsia="宋体" w:cs="宋体"/>
                <w:bCs/>
                <w:color w:val="000000"/>
                <w:sz w:val="28"/>
                <w:szCs w:val="28"/>
                <w:highlight w:val="none"/>
                <w:lang w:val="en-US" w:eastAsia="zh-CN"/>
              </w:rPr>
              <w:t xml:space="preserve">方案</w:t>
            </w:r>
            <w:r>
              <w:rPr>
                <w:rFonts w:hint="eastAsia" w:ascii="宋体" w:hAnsi="宋体" w:eastAsia="宋体" w:cs="宋体"/>
                <w:bCs/>
                <w:color w:val="000000"/>
                <w:sz w:val="28"/>
                <w:szCs w:val="28"/>
                <w:highlight w:val="none"/>
                <w:lang w:val="en-US" w:eastAsia="zh-CN"/>
              </w:rPr>
            </w:r>
            <w:r/>
          </w:p>
          <w:p>
            <w:pPr>
              <w:pStyle w:val="846"/>
              <w:jc w:val="center"/>
              <w:spacing w:line="34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w:t>
            </w:r>
            <w:r>
              <w:rPr>
                <w:rFonts w:hint="eastAsia" w:hAnsi="宋体" w:eastAsia="宋体" w:cs="宋体"/>
                <w:bCs/>
                <w:color w:val="000000"/>
                <w:sz w:val="28"/>
                <w:szCs w:val="28"/>
                <w:highlight w:val="none"/>
                <w:lang w:val="en-US" w:eastAsia="zh-CN"/>
              </w:rPr>
              <w:t xml:space="preserve">8</w:t>
            </w:r>
            <w:r>
              <w:rPr>
                <w:rFonts w:hint="eastAsia" w:ascii="宋体" w:hAnsi="宋体" w:eastAsia="宋体" w:cs="宋体"/>
                <w:bCs/>
                <w:color w:val="000000"/>
                <w:sz w:val="28"/>
                <w:szCs w:val="28"/>
                <w:highlight w:val="none"/>
                <w:lang w:val="en-US" w:eastAsia="zh-CN"/>
              </w:rPr>
              <w:t xml:space="preserve">分）</w:t>
            </w:r>
            <w:r>
              <w:rPr>
                <w:rFonts w:hint="eastAsia" w:ascii="宋体" w:hAnsi="宋体" w:eastAsia="宋体" w:cs="宋体"/>
                <w:bCs/>
                <w:color w:val="000000"/>
                <w:sz w:val="28"/>
                <w:szCs w:val="28"/>
                <w:highlight w:val="none"/>
              </w:rPr>
            </w:r>
            <w:r/>
          </w:p>
        </w:tc>
        <w:tc>
          <w:tcPr>
            <w:tcW w:w="8319" w:type="dxa"/>
            <w:vAlign w:val="center"/>
            <w:textDirection w:val="lrTb"/>
            <w:noWrap w:val="false"/>
          </w:tcPr>
          <w:p>
            <w:pPr>
              <w:pStyle w:val="846"/>
              <w:spacing w:line="34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根据供应商提供的售后服务方案包括但不限于①服务体系和服务网点、服务内容及承诺②故障解决方案及响应时间、③专业技术人员及服务保障、④培训方案等进行综合评价。对方案的全面性、针对性、可行性进行评分。 </w:t>
            </w:r>
            <w:r>
              <w:rPr>
                <w:rFonts w:hint="eastAsia" w:ascii="宋体" w:hAnsi="宋体" w:eastAsia="宋体" w:cs="宋体"/>
                <w:bCs/>
                <w:color w:val="000000"/>
                <w:sz w:val="28"/>
                <w:szCs w:val="28"/>
                <w:highlight w:val="none"/>
              </w:rPr>
            </w:r>
            <w:r/>
          </w:p>
          <w:p>
            <w:pPr>
              <w:pStyle w:val="846"/>
              <w:spacing w:line="34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全面性(3分)：全面具体详实得3分；较全面得2分；不全面得1分。</w:t>
            </w:r>
            <w:r>
              <w:rPr>
                <w:rFonts w:hint="eastAsia" w:ascii="宋体" w:hAnsi="宋体" w:eastAsia="宋体" w:cs="宋体"/>
                <w:bCs/>
                <w:color w:val="000000"/>
                <w:sz w:val="28"/>
                <w:szCs w:val="28"/>
                <w:highlight w:val="none"/>
              </w:rPr>
            </w:r>
            <w:r/>
          </w:p>
          <w:p>
            <w:pPr>
              <w:pStyle w:val="846"/>
              <w:spacing w:line="34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针对性(3分)：针对性强得3分；针对性较强得2分；针对性不强得1分。</w:t>
            </w:r>
            <w:r>
              <w:rPr>
                <w:rFonts w:hint="eastAsia" w:ascii="宋体" w:hAnsi="宋体" w:eastAsia="宋体" w:cs="宋体"/>
                <w:bCs/>
                <w:color w:val="000000"/>
                <w:sz w:val="28"/>
                <w:szCs w:val="28"/>
                <w:highlight w:val="none"/>
              </w:rPr>
            </w:r>
            <w:r/>
          </w:p>
          <w:p>
            <w:pPr>
              <w:pStyle w:val="846"/>
              <w:spacing w:line="34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可行性(</w:t>
            </w:r>
            <w:r>
              <w:rPr>
                <w:rFonts w:hint="eastAsia" w:hAnsi="宋体" w:eastAsia="宋体" w:cs="宋体"/>
                <w:bCs/>
                <w:color w:val="000000"/>
                <w:sz w:val="28"/>
                <w:szCs w:val="28"/>
                <w:highlight w:val="none"/>
                <w:lang w:val="en-US" w:eastAsia="zh-CN"/>
              </w:rPr>
              <w:t xml:space="preserve">2</w:t>
            </w:r>
            <w:r>
              <w:rPr>
                <w:rFonts w:hint="eastAsia" w:ascii="宋体" w:hAnsi="宋体" w:eastAsia="宋体" w:cs="宋体"/>
                <w:bCs/>
                <w:color w:val="000000"/>
                <w:sz w:val="28"/>
                <w:szCs w:val="28"/>
                <w:highlight w:val="none"/>
                <w:lang w:val="en-US" w:eastAsia="zh-CN"/>
              </w:rPr>
              <w:t xml:space="preserve">分)：较切实可行得2分</w:t>
            </w:r>
            <w:r>
              <w:rPr>
                <w:rFonts w:hint="eastAsia" w:hAnsi="宋体" w:eastAsia="宋体" w:cs="宋体"/>
                <w:bCs/>
                <w:color w:val="000000"/>
                <w:sz w:val="28"/>
                <w:szCs w:val="28"/>
                <w:highlight w:val="none"/>
                <w:lang w:val="en-US" w:eastAsia="zh-CN"/>
              </w:rPr>
              <w:t xml:space="preserve">；</w:t>
            </w:r>
            <w:r>
              <w:rPr>
                <w:rFonts w:hint="eastAsia" w:ascii="宋体" w:hAnsi="宋体" w:eastAsia="宋体" w:cs="宋体"/>
                <w:bCs/>
                <w:color w:val="000000"/>
                <w:sz w:val="28"/>
                <w:szCs w:val="28"/>
                <w:highlight w:val="none"/>
                <w:lang w:val="en-US" w:eastAsia="zh-CN"/>
              </w:rPr>
              <w:t xml:space="preserve">可行性欠缺得1分。</w:t>
            </w:r>
            <w:r>
              <w:rPr>
                <w:rFonts w:hint="eastAsia" w:ascii="宋体" w:hAnsi="宋体" w:eastAsia="宋体" w:cs="宋体"/>
                <w:bCs/>
                <w:color w:val="000000"/>
                <w:sz w:val="28"/>
                <w:szCs w:val="28"/>
                <w:highlight w:val="none"/>
              </w:rPr>
            </w:r>
            <w:r/>
          </w:p>
          <w:p>
            <w:pPr>
              <w:pStyle w:val="846"/>
              <w:spacing w:line="340" w:lineRule="exact"/>
              <w:rPr>
                <w:rFonts w:hint="eastAsia" w:ascii="宋体" w:hAnsi="宋体" w:eastAsia="宋体" w:cs="宋体"/>
                <w:color w:val="000000"/>
                <w:highlight w:val="none"/>
              </w:rPr>
            </w:pPr>
            <w:r>
              <w:rPr>
                <w:rFonts w:hint="eastAsia" w:ascii="宋体" w:hAnsi="宋体" w:eastAsia="宋体" w:cs="宋体"/>
                <w:bCs/>
                <w:color w:val="000000"/>
                <w:sz w:val="28"/>
                <w:szCs w:val="28"/>
                <w:highlight w:val="none"/>
                <w:lang w:val="en-US" w:eastAsia="zh-CN"/>
              </w:rPr>
              <w:t xml:space="preserve">未提供的得0分，本项最高得</w:t>
            </w:r>
            <w:r>
              <w:rPr>
                <w:rFonts w:hint="eastAsia" w:hAnsi="宋体" w:eastAsia="宋体" w:cs="宋体"/>
                <w:bCs/>
                <w:color w:val="000000"/>
                <w:sz w:val="28"/>
                <w:szCs w:val="28"/>
                <w:highlight w:val="none"/>
                <w:lang w:val="en-US" w:eastAsia="zh-CN"/>
              </w:rPr>
              <w:t xml:space="preserve">8</w:t>
            </w:r>
            <w:r>
              <w:rPr>
                <w:rFonts w:hint="eastAsia" w:ascii="宋体" w:hAnsi="宋体" w:eastAsia="宋体" w:cs="宋体"/>
                <w:bCs/>
                <w:color w:val="000000"/>
                <w:sz w:val="28"/>
                <w:szCs w:val="28"/>
                <w:highlight w:val="none"/>
                <w:lang w:val="en-US" w:eastAsia="zh-CN"/>
              </w:rPr>
              <w:t xml:space="preserve">分，最低得0分。</w:t>
            </w:r>
            <w:r>
              <w:rPr>
                <w:rFonts w:hint="eastAsia" w:ascii="宋体" w:hAnsi="宋体" w:eastAsia="宋体" w:cs="宋体"/>
                <w:color w:val="000000"/>
                <w:highlight w:val="none"/>
              </w:rPr>
            </w:r>
            <w:r/>
          </w:p>
        </w:tc>
      </w:tr>
      <w:tr>
        <w:trPr>
          <w:trHeight w:val="461"/>
        </w:trPr>
        <w:tc>
          <w:tcPr>
            <w:tcW w:w="1791" w:type="dxa"/>
            <w:vAlign w:val="center"/>
            <w:textDirection w:val="lrTb"/>
            <w:noWrap w:val="false"/>
          </w:tcPr>
          <w:p>
            <w:pPr>
              <w:pStyle w:val="846"/>
              <w:jc w:val="center"/>
              <w:spacing w:line="34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验收方案</w:t>
            </w:r>
            <w:r>
              <w:rPr>
                <w:rFonts w:hint="eastAsia" w:ascii="宋体" w:hAnsi="宋体" w:eastAsia="宋体" w:cs="宋体"/>
                <w:bCs/>
                <w:color w:val="000000"/>
                <w:sz w:val="28"/>
                <w:szCs w:val="28"/>
                <w:highlight w:val="none"/>
                <w:lang w:val="en-US" w:eastAsia="zh-CN"/>
              </w:rPr>
            </w:r>
            <w:r/>
          </w:p>
          <w:p>
            <w:pPr>
              <w:pStyle w:val="846"/>
              <w:jc w:val="center"/>
              <w:spacing w:line="34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w:t>
            </w:r>
            <w:r>
              <w:rPr>
                <w:rFonts w:hint="eastAsia" w:hAnsi="宋体" w:eastAsia="宋体" w:cs="宋体"/>
                <w:bCs/>
                <w:color w:val="000000"/>
                <w:sz w:val="28"/>
                <w:szCs w:val="28"/>
                <w:highlight w:val="none"/>
                <w:lang w:val="en-US" w:eastAsia="zh-CN"/>
              </w:rPr>
              <w:t xml:space="preserve">8</w:t>
            </w:r>
            <w:r>
              <w:rPr>
                <w:rFonts w:hint="eastAsia" w:ascii="宋体" w:hAnsi="宋体" w:eastAsia="宋体" w:cs="宋体"/>
                <w:bCs/>
                <w:color w:val="000000"/>
                <w:sz w:val="28"/>
                <w:szCs w:val="28"/>
                <w:highlight w:val="none"/>
                <w:lang w:val="en-US" w:eastAsia="zh-CN"/>
              </w:rPr>
              <w:t xml:space="preserve">分）</w:t>
            </w:r>
            <w:r>
              <w:rPr>
                <w:rFonts w:hint="eastAsia" w:ascii="宋体" w:hAnsi="宋体" w:eastAsia="宋体" w:cs="宋体"/>
                <w:bCs/>
                <w:color w:val="000000"/>
                <w:sz w:val="28"/>
                <w:szCs w:val="28"/>
                <w:highlight w:val="none"/>
                <w:lang w:val="en-US" w:eastAsia="zh-CN"/>
              </w:rPr>
            </w:r>
            <w:r/>
          </w:p>
        </w:tc>
        <w:tc>
          <w:tcPr>
            <w:tcW w:w="8319" w:type="dxa"/>
            <w:vAlign w:val="center"/>
            <w:textDirection w:val="lrTb"/>
            <w:noWrap w:val="false"/>
          </w:tcPr>
          <w:p>
            <w:pPr>
              <w:pStyle w:val="846"/>
              <w:spacing w:line="34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根据投标人投标文件中提供的项目验收方案，对内容的全面性、针对性、可行性进行评价。</w:t>
            </w:r>
            <w:r>
              <w:rPr>
                <w:rFonts w:hint="eastAsia" w:ascii="宋体" w:hAnsi="宋体" w:eastAsia="宋体" w:cs="宋体"/>
                <w:bCs/>
                <w:color w:val="000000"/>
                <w:sz w:val="28"/>
                <w:szCs w:val="28"/>
                <w:highlight w:val="none"/>
                <w:lang w:val="en-US" w:eastAsia="zh-CN"/>
              </w:rPr>
            </w:r>
            <w:r/>
          </w:p>
          <w:p>
            <w:pPr>
              <w:pStyle w:val="846"/>
              <w:spacing w:line="34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全面性（3分）：全面具体详实得3分；较全面得2分；不太全面得1分。</w:t>
            </w:r>
            <w:r>
              <w:rPr>
                <w:rFonts w:hint="eastAsia" w:ascii="宋体" w:hAnsi="宋体" w:eastAsia="宋体" w:cs="宋体"/>
                <w:bCs/>
                <w:color w:val="000000"/>
                <w:sz w:val="28"/>
                <w:szCs w:val="28"/>
                <w:highlight w:val="none"/>
                <w:lang w:val="en-US" w:eastAsia="zh-CN"/>
              </w:rPr>
            </w:r>
            <w:r/>
          </w:p>
          <w:p>
            <w:pPr>
              <w:pStyle w:val="846"/>
              <w:spacing w:line="34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针对性(3分)：针对性强得3分；针对性较强得2分；针对性不强得1分。</w:t>
            </w:r>
            <w:r>
              <w:rPr>
                <w:rFonts w:hint="eastAsia" w:ascii="宋体" w:hAnsi="宋体" w:eastAsia="宋体" w:cs="宋体"/>
                <w:bCs/>
                <w:color w:val="000000"/>
                <w:sz w:val="28"/>
                <w:szCs w:val="28"/>
                <w:highlight w:val="none"/>
                <w:lang w:val="en-US" w:eastAsia="zh-CN"/>
              </w:rPr>
            </w:r>
            <w:r/>
          </w:p>
          <w:p>
            <w:pPr>
              <w:pStyle w:val="846"/>
              <w:spacing w:line="34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可行性（</w:t>
            </w:r>
            <w:r>
              <w:rPr>
                <w:rFonts w:hint="eastAsia" w:hAnsi="宋体" w:eastAsia="宋体" w:cs="宋体"/>
                <w:bCs/>
                <w:color w:val="000000"/>
                <w:sz w:val="28"/>
                <w:szCs w:val="28"/>
                <w:highlight w:val="none"/>
                <w:lang w:val="en-US" w:eastAsia="zh-CN"/>
              </w:rPr>
              <w:t xml:space="preserve">2</w:t>
            </w:r>
            <w:r>
              <w:rPr>
                <w:rFonts w:hint="eastAsia" w:ascii="宋体" w:hAnsi="宋体" w:eastAsia="宋体" w:cs="宋体"/>
                <w:bCs/>
                <w:color w:val="000000"/>
                <w:sz w:val="28"/>
                <w:szCs w:val="28"/>
                <w:highlight w:val="none"/>
                <w:lang w:val="en-US" w:eastAsia="zh-CN"/>
              </w:rPr>
              <w:t xml:space="preserve">分)：较切实可行得2分</w:t>
            </w:r>
            <w:r>
              <w:rPr>
                <w:rFonts w:hint="eastAsia" w:hAnsi="宋体" w:eastAsia="宋体" w:cs="宋体"/>
                <w:bCs/>
                <w:color w:val="000000"/>
                <w:sz w:val="28"/>
                <w:szCs w:val="28"/>
                <w:highlight w:val="none"/>
                <w:lang w:val="en-US" w:eastAsia="zh-CN"/>
              </w:rPr>
              <w:t xml:space="preserve">；</w:t>
            </w:r>
            <w:r>
              <w:rPr>
                <w:rFonts w:hint="eastAsia" w:ascii="宋体" w:hAnsi="宋体" w:eastAsia="宋体" w:cs="宋体"/>
                <w:bCs/>
                <w:color w:val="000000"/>
                <w:sz w:val="28"/>
                <w:szCs w:val="28"/>
                <w:highlight w:val="none"/>
                <w:lang w:val="en-US" w:eastAsia="zh-CN"/>
              </w:rPr>
              <w:t xml:space="preserve">可行性欠缺得1分</w:t>
            </w:r>
            <w:r>
              <w:rPr>
                <w:rFonts w:hint="eastAsia" w:hAnsi="宋体" w:eastAsia="宋体" w:cs="宋体"/>
                <w:bCs/>
                <w:color w:val="000000"/>
                <w:sz w:val="28"/>
                <w:szCs w:val="28"/>
                <w:highlight w:val="none"/>
                <w:lang w:val="en-US" w:eastAsia="zh-CN"/>
              </w:rPr>
              <w:t xml:space="preserve">。</w:t>
            </w:r>
            <w:r>
              <w:rPr>
                <w:rFonts w:hint="eastAsia" w:ascii="宋体" w:hAnsi="宋体" w:eastAsia="宋体" w:cs="宋体"/>
                <w:bCs/>
                <w:color w:val="000000"/>
                <w:sz w:val="28"/>
                <w:szCs w:val="28"/>
                <w:highlight w:val="none"/>
                <w:lang w:val="en-US" w:eastAsia="zh-CN"/>
              </w:rPr>
            </w:r>
            <w:r/>
          </w:p>
          <w:p>
            <w:pPr>
              <w:pStyle w:val="846"/>
              <w:spacing w:line="34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未提供不得分，本项最高得</w:t>
            </w:r>
            <w:r>
              <w:rPr>
                <w:rFonts w:hint="eastAsia" w:hAnsi="宋体" w:eastAsia="宋体" w:cs="宋体"/>
                <w:bCs/>
                <w:color w:val="000000"/>
                <w:sz w:val="28"/>
                <w:szCs w:val="28"/>
                <w:highlight w:val="none"/>
                <w:lang w:val="en-US" w:eastAsia="zh-CN"/>
              </w:rPr>
              <w:t xml:space="preserve">8</w:t>
            </w:r>
            <w:r>
              <w:rPr>
                <w:rFonts w:hint="eastAsia" w:ascii="宋体" w:hAnsi="宋体" w:eastAsia="宋体" w:cs="宋体"/>
                <w:bCs/>
                <w:color w:val="000000"/>
                <w:sz w:val="28"/>
                <w:szCs w:val="28"/>
                <w:highlight w:val="none"/>
                <w:lang w:val="en-US" w:eastAsia="zh-CN"/>
              </w:rPr>
              <w:t xml:space="preserve">分，最低得0分。</w:t>
            </w:r>
            <w:r>
              <w:rPr>
                <w:rFonts w:hint="eastAsia" w:ascii="宋体" w:hAnsi="宋体" w:eastAsia="宋体" w:cs="宋体"/>
                <w:bCs/>
                <w:color w:val="000000"/>
                <w:sz w:val="28"/>
                <w:szCs w:val="28"/>
                <w:highlight w:val="none"/>
                <w:lang w:val="en-US" w:eastAsia="zh-CN"/>
              </w:rPr>
            </w:r>
            <w:r/>
          </w:p>
        </w:tc>
      </w:tr>
      <w:tr>
        <w:trPr>
          <w:trHeight w:val="90"/>
        </w:trPr>
        <w:tc>
          <w:tcPr>
            <w:tcW w:w="1791" w:type="dxa"/>
            <w:vAlign w:val="center"/>
            <w:textDirection w:val="lrTb"/>
            <w:noWrap w:val="false"/>
          </w:tcPr>
          <w:p>
            <w:pPr>
              <w:pStyle w:val="846"/>
              <w:jc w:val="center"/>
              <w:spacing w:line="34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所投产品为“环境标志产品”</w:t>
            </w:r>
            <w:r>
              <w:rPr>
                <w:rFonts w:hint="eastAsia" w:ascii="宋体" w:hAnsi="宋体" w:eastAsia="宋体" w:cs="宋体"/>
                <w:bCs/>
                <w:color w:val="000000"/>
                <w:sz w:val="28"/>
                <w:szCs w:val="28"/>
                <w:highlight w:val="none"/>
              </w:rPr>
            </w:r>
            <w:r/>
          </w:p>
          <w:p>
            <w:pPr>
              <w:pStyle w:val="846"/>
              <w:jc w:val="center"/>
              <w:spacing w:line="34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（1分）</w:t>
            </w:r>
            <w:r>
              <w:rPr>
                <w:rFonts w:hint="eastAsia" w:ascii="宋体" w:hAnsi="宋体" w:eastAsia="宋体" w:cs="宋体"/>
                <w:bCs/>
                <w:color w:val="000000"/>
                <w:sz w:val="28"/>
                <w:szCs w:val="28"/>
                <w:highlight w:val="none"/>
              </w:rPr>
            </w:r>
            <w:r/>
          </w:p>
        </w:tc>
        <w:tc>
          <w:tcPr>
            <w:tcW w:w="8319" w:type="dxa"/>
            <w:vAlign w:val="center"/>
            <w:textDirection w:val="lrTb"/>
            <w:noWrap w:val="false"/>
          </w:tcPr>
          <w:p>
            <w:pPr>
              <w:pStyle w:val="734"/>
              <w:spacing w:line="360" w:lineRule="exact"/>
              <w:rPr>
                <w:rFonts w:hint="eastAsia" w:ascii="宋体" w:hAnsi="宋体" w:eastAsia="宋体" w:cs="宋体"/>
                <w:bCs/>
                <w:color w:val="000000"/>
                <w:sz w:val="28"/>
                <w:szCs w:val="28"/>
                <w:highlight w:val="none"/>
              </w:rPr>
              <w:outlineLvl w:val="0"/>
            </w:pPr>
            <w:r>
              <w:rPr>
                <w:rFonts w:hint="eastAsia" w:ascii="宋体" w:hAnsi="宋体" w:eastAsia="宋体" w:cs="宋体"/>
                <w:color w:val="000000"/>
                <w:sz w:val="28"/>
                <w:szCs w:val="28"/>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投标时不须提供原件核查。</w:t>
            </w:r>
            <w:r>
              <w:rPr>
                <w:rFonts w:hint="eastAsia" w:ascii="宋体" w:hAnsi="宋体" w:eastAsia="宋体" w:cs="宋体"/>
                <w:bCs/>
                <w:color w:val="000000"/>
                <w:sz w:val="28"/>
                <w:szCs w:val="28"/>
                <w:highlight w:val="none"/>
              </w:rPr>
            </w:r>
            <w:r/>
          </w:p>
        </w:tc>
      </w:tr>
      <w:tr>
        <w:trPr>
          <w:trHeight w:val="766"/>
        </w:trPr>
        <w:tc>
          <w:tcPr>
            <w:tcW w:w="1791" w:type="dxa"/>
            <w:vAlign w:val="center"/>
            <w:textDirection w:val="lrTb"/>
            <w:noWrap w:val="false"/>
          </w:tcPr>
          <w:p>
            <w:pPr>
              <w:pStyle w:val="846"/>
              <w:jc w:val="center"/>
              <w:spacing w:line="34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所投产品为“节能产品”</w:t>
            </w:r>
            <w:r>
              <w:rPr>
                <w:rFonts w:hint="eastAsia" w:ascii="宋体" w:hAnsi="宋体" w:eastAsia="宋体" w:cs="宋体"/>
                <w:bCs/>
                <w:color w:val="000000"/>
                <w:sz w:val="28"/>
                <w:szCs w:val="28"/>
                <w:highlight w:val="none"/>
              </w:rPr>
            </w:r>
            <w:r/>
          </w:p>
          <w:p>
            <w:pPr>
              <w:pStyle w:val="846"/>
              <w:jc w:val="center"/>
              <w:spacing w:line="34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（1分）</w:t>
            </w:r>
            <w:r>
              <w:rPr>
                <w:rFonts w:hint="eastAsia" w:ascii="宋体" w:hAnsi="宋体" w:eastAsia="宋体" w:cs="宋体"/>
                <w:bCs/>
                <w:color w:val="000000"/>
                <w:sz w:val="28"/>
                <w:szCs w:val="28"/>
                <w:highlight w:val="none"/>
              </w:rPr>
            </w:r>
            <w:r/>
          </w:p>
        </w:tc>
        <w:tc>
          <w:tcPr>
            <w:tcW w:w="8319" w:type="dxa"/>
            <w:vAlign w:val="center"/>
            <w:textDirection w:val="lrTb"/>
            <w:noWrap w:val="false"/>
          </w:tcPr>
          <w:p>
            <w:pPr>
              <w:pStyle w:val="734"/>
              <w:spacing w:line="360" w:lineRule="exact"/>
              <w:rPr>
                <w:rFonts w:hint="eastAsia" w:ascii="宋体" w:hAnsi="宋体" w:eastAsia="宋体" w:cs="宋体"/>
                <w:bCs/>
                <w:color w:val="000000"/>
                <w:sz w:val="28"/>
                <w:szCs w:val="28"/>
                <w:highlight w:val="none"/>
              </w:rPr>
              <w:outlineLvl w:val="0"/>
            </w:pPr>
            <w:r>
              <w:rPr>
                <w:rFonts w:hint="eastAsia" w:ascii="宋体" w:hAnsi="宋体" w:eastAsia="宋体" w:cs="宋体"/>
                <w:color w:val="000000"/>
                <w:sz w:val="28"/>
                <w:szCs w:val="28"/>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投标时不须提供原件核查。</w:t>
            </w:r>
            <w:r>
              <w:rPr>
                <w:rFonts w:hint="eastAsia" w:ascii="宋体" w:hAnsi="宋体" w:eastAsia="宋体" w:cs="宋体"/>
                <w:bCs/>
                <w:color w:val="000000"/>
                <w:sz w:val="28"/>
                <w:szCs w:val="28"/>
                <w:highlight w:val="none"/>
              </w:rPr>
            </w:r>
            <w:r/>
          </w:p>
        </w:tc>
      </w:tr>
    </w:tbl>
    <w:p>
      <w:pPr>
        <w:pStyle w:val="891"/>
        <w:spacing w:line="520" w:lineRule="exact"/>
        <w:rPr>
          <w:rFonts w:hint="eastAsia" w:ascii="宋体" w:hAnsi="宋体" w:eastAsia="宋体" w:cs="宋体"/>
          <w:color w:val="000000"/>
        </w:rPr>
      </w:pPr>
      <w:r>
        <w:rPr>
          <w:rFonts w:hint="eastAsia" w:ascii="宋体" w:hAnsi="宋体" w:eastAsia="宋体" w:cs="宋体"/>
          <w:color w:val="000000"/>
          <w:sz w:val="28"/>
          <w:szCs w:val="28"/>
        </w:rPr>
        <w:t xml:space="preserve">本章说明</w:t>
      </w:r>
      <w:r>
        <w:rPr>
          <w:rFonts w:hint="eastAsia" w:ascii="宋体" w:hAnsi="宋体" w:eastAsia="宋体" w:cs="宋体"/>
          <w:color w:val="000000"/>
          <w:sz w:val="30"/>
          <w:szCs w:val="30"/>
        </w:rPr>
        <w:t xml:space="preserve">：</w:t>
      </w:r>
      <w:r>
        <w:rPr>
          <w:rFonts w:hint="eastAsia" w:ascii="宋体" w:hAnsi="宋体" w:eastAsia="宋体" w:cs="宋体"/>
          <w:color w:val="000000"/>
          <w:sz w:val="28"/>
          <w:szCs w:val="28"/>
        </w:rPr>
        <w:t xml:space="preserve">本项目采用综合评分法。</w:t>
      </w:r>
      <w:bookmarkStart w:id="11" w:name="_Toc522790134"/>
      <w:r/>
      <w:bookmarkStart w:id="12" w:name="_Toc523404699"/>
      <w:r>
        <w:rPr>
          <w:rFonts w:hint="eastAsia" w:ascii="宋体" w:hAnsi="宋体" w:eastAsia="宋体" w:cs="宋体"/>
          <w:color w:val="000000"/>
        </w:rPr>
        <w:br w:type="page" w:clear="all"/>
      </w:r>
      <w:r>
        <w:rPr>
          <w:rFonts w:hint="eastAsia" w:ascii="宋体" w:hAnsi="宋体" w:eastAsia="宋体" w:cs="宋体"/>
          <w:color w:val="000000"/>
        </w:rPr>
      </w:r>
      <w:r/>
    </w:p>
    <w:p>
      <w:pPr>
        <w:pStyle w:val="904"/>
        <w:rPr>
          <w:rFonts w:hint="eastAsia" w:ascii="宋体" w:hAnsi="宋体" w:eastAsia="宋体" w:cs="宋体"/>
          <w:color w:val="000000"/>
          <w:sz w:val="24"/>
        </w:rPr>
      </w:pPr>
      <w:r>
        <w:rPr>
          <w:rFonts w:hint="eastAsia" w:ascii="宋体" w:hAnsi="宋体" w:eastAsia="宋体" w:cs="宋体"/>
          <w:color w:val="000000"/>
        </w:rPr>
        <w:t xml:space="preserve">第五章  拟签订的合同文本</w:t>
      </w:r>
      <w:bookmarkEnd w:id="11"/>
      <w:r/>
      <w:bookmarkEnd w:id="12"/>
      <w:r>
        <w:rPr>
          <w:rFonts w:hint="eastAsia" w:ascii="宋体" w:hAnsi="宋体" w:eastAsia="宋体" w:cs="宋体"/>
          <w:color w:val="000000"/>
          <w:sz w:val="24"/>
        </w:rPr>
      </w:r>
      <w:r/>
    </w:p>
    <w:p>
      <w:pPr>
        <w:pStyle w:val="945"/>
        <w:rPr>
          <w:rFonts w:hint="eastAsia" w:ascii="宋体" w:hAnsi="宋体" w:eastAsia="宋体" w:cs="宋体"/>
          <w:color w:val="000000"/>
          <w:sz w:val="28"/>
          <w:szCs w:val="28"/>
          <w:highlight w:val="none"/>
        </w:rPr>
      </w:pPr>
      <w:r/>
      <w:bookmarkStart w:id="13" w:name="_Toc522790135"/>
      <w:r/>
      <w:bookmarkStart w:id="14" w:name="_Toc523404700"/>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rPr>
      </w:r>
      <w:r/>
    </w:p>
    <w:p>
      <w:pPr>
        <w:pStyle w:val="945"/>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rPr>
      </w:r>
      <w:r/>
    </w:p>
    <w:p>
      <w:pPr>
        <w:pStyle w:val="945"/>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合</w:t>
      </w:r>
      <w:r>
        <w:rPr>
          <w:rFonts w:hint="eastAsia" w:ascii="宋体" w:hAnsi="宋体" w:eastAsia="宋体" w:cs="宋体"/>
          <w:color w:val="000000"/>
          <w:sz w:val="72"/>
          <w:szCs w:val="72"/>
          <w:highlight w:val="none"/>
        </w:rPr>
      </w:r>
      <w:r/>
    </w:p>
    <w:p>
      <w:pPr>
        <w:pStyle w:val="945"/>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945"/>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945"/>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945"/>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同</w:t>
      </w:r>
      <w:r>
        <w:rPr>
          <w:rFonts w:hint="eastAsia" w:ascii="宋体" w:hAnsi="宋体" w:eastAsia="宋体" w:cs="宋体"/>
          <w:color w:val="000000"/>
          <w:sz w:val="72"/>
          <w:szCs w:val="72"/>
          <w:highlight w:val="none"/>
        </w:rPr>
      </w:r>
      <w:r/>
    </w:p>
    <w:p>
      <w:pPr>
        <w:pStyle w:val="94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5"/>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  购  人：</w:t>
      </w:r>
      <w:r>
        <w:rPr>
          <w:rFonts w:hint="eastAsia" w:ascii="宋体" w:hAnsi="宋体" w:eastAsia="宋体" w:cs="宋体"/>
          <w:color w:val="000000"/>
          <w:sz w:val="28"/>
          <w:szCs w:val="28"/>
          <w:highlight w:val="none"/>
        </w:rPr>
      </w:r>
      <w:r/>
    </w:p>
    <w:p>
      <w:pPr>
        <w:pStyle w:val="945"/>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中标</w:t>
      </w:r>
      <w:r>
        <w:rPr>
          <w:rFonts w:hint="eastAsia" w:ascii="宋体" w:hAnsi="宋体" w:eastAsia="宋体" w:cs="宋体"/>
          <w:color w:val="000000"/>
          <w:sz w:val="28"/>
          <w:szCs w:val="28"/>
          <w:highlight w:val="none"/>
          <w:lang w:eastAsia="zh-CN"/>
        </w:rPr>
        <w:t xml:space="preserve">人</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945"/>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合同签订日期： 年 月 日</w:t>
      </w:r>
      <w:r>
        <w:rPr>
          <w:rFonts w:hint="eastAsia" w:ascii="宋体" w:hAnsi="宋体" w:eastAsia="宋体" w:cs="宋体"/>
          <w:color w:val="000000"/>
          <w:sz w:val="28"/>
          <w:szCs w:val="28"/>
          <w:highlight w:val="none"/>
        </w:rPr>
      </w:r>
      <w:r/>
    </w:p>
    <w:p>
      <w:pPr>
        <w:pStyle w:val="734"/>
        <w:ind w:firstLine="560"/>
        <w:spacing w:line="3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友情提醒：采购人与中标</w:t>
      </w:r>
      <w:r>
        <w:rPr>
          <w:rFonts w:hint="eastAsia" w:ascii="宋体" w:hAnsi="宋体" w:eastAsia="宋体" w:cs="宋体"/>
          <w:color w:val="000000"/>
          <w:sz w:val="28"/>
          <w:szCs w:val="28"/>
          <w:highlight w:val="none"/>
          <w:lang w:eastAsia="zh-CN"/>
        </w:rPr>
        <w:t xml:space="preserve">人</w:t>
      </w:r>
      <w:r>
        <w:rPr>
          <w:rFonts w:hint="eastAsia" w:ascii="宋体" w:hAnsi="宋体" w:eastAsia="宋体" w:cs="宋体"/>
          <w:color w:val="000000"/>
          <w:sz w:val="28"/>
          <w:szCs w:val="28"/>
          <w:highlight w:val="none"/>
        </w:rPr>
        <w:t xml:space="preserve">应当在中标通知书发出之日起三十日内，按照采购文件确定的事项签订政府采购合同。</w:t>
      </w:r>
      <w:r>
        <w:rPr>
          <w:rFonts w:hint="eastAsia" w:ascii="宋体" w:hAnsi="宋体" w:eastAsia="宋体" w:cs="宋体"/>
          <w:color w:val="000000"/>
          <w:sz w:val="28"/>
          <w:szCs w:val="28"/>
          <w:highlight w:val="none"/>
        </w:rPr>
      </w:r>
      <w:r/>
    </w:p>
    <w:p>
      <w:pPr>
        <w:pStyle w:val="734"/>
        <w:ind w:firstLine="560"/>
        <w:spacing w:line="3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000000"/>
          <w:sz w:val="28"/>
          <w:szCs w:val="28"/>
          <w:highlight w:val="none"/>
        </w:rPr>
      </w:r>
      <w:r/>
    </w:p>
    <w:p>
      <w:pPr>
        <w:pStyle w:val="734"/>
        <w:ind w:firstLine="48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4"/>
        <w:jc w:val="left"/>
        <w:spacing w:line="36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34"/>
        <w:ind w:firstLine="560"/>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8"/>
          <w:szCs w:val="28"/>
          <w:highlight w:val="none"/>
        </w:rPr>
      </w:r>
      <w:r/>
    </w:p>
    <w:p>
      <w:pPr>
        <w:pStyle w:val="734"/>
        <w:spacing w:line="440" w:lineRule="exact"/>
        <w:rPr>
          <w:rFonts w:ascii="宋体" w:hAnsi="宋体" w:cs="宋体"/>
          <w:color w:val="000000"/>
          <w:sz w:val="28"/>
          <w:szCs w:val="28"/>
        </w:rPr>
      </w:pPr>
      <w:r>
        <w:rPr>
          <w:rFonts w:hint="eastAsia" w:ascii="宋体" w:hAnsi="宋体" w:cs="宋体"/>
          <w:b/>
          <w:color w:val="000000"/>
          <w:sz w:val="28"/>
          <w:szCs w:val="28"/>
        </w:rPr>
        <w:t xml:space="preserve">购货单位</w:t>
      </w:r>
      <w:r>
        <w:rPr>
          <w:rFonts w:hint="eastAsia" w:ascii="宋体" w:hAnsi="宋体" w:cs="宋体"/>
          <w:color w:val="000000"/>
          <w:sz w:val="28"/>
          <w:szCs w:val="28"/>
        </w:rPr>
        <w:t xml:space="preserve">：</w:t>
      </w:r>
      <w:r>
        <w:rPr>
          <w:rFonts w:hint="eastAsia" w:ascii="宋体" w:hAnsi="宋体" w:cs="宋体"/>
          <w:color w:val="000000"/>
          <w:sz w:val="28"/>
          <w:szCs w:val="28"/>
          <w:u w:val="single"/>
        </w:rPr>
        <w:t xml:space="preserve">睢宁县人民医院</w:t>
      </w:r>
      <w:r>
        <w:rPr>
          <w:rFonts w:hint="eastAsia" w:ascii="宋体" w:hAnsi="宋体" w:cs="宋体"/>
          <w:color w:val="000000"/>
          <w:sz w:val="28"/>
          <w:szCs w:val="28"/>
        </w:rPr>
        <w:t xml:space="preserve">（以下简称买方） </w:t>
      </w:r>
      <w:r>
        <w:rPr>
          <w:rFonts w:ascii="宋体" w:hAnsi="宋体" w:cs="宋体"/>
          <w:color w:val="000000"/>
          <w:sz w:val="28"/>
          <w:szCs w:val="28"/>
        </w:rPr>
      </w:r>
      <w:r/>
    </w:p>
    <w:p>
      <w:pPr>
        <w:pStyle w:val="734"/>
        <w:spacing w:line="440" w:lineRule="exact"/>
        <w:rPr>
          <w:rFonts w:ascii="宋体" w:hAnsi="宋体" w:cs="宋体"/>
          <w:color w:val="000000"/>
          <w:sz w:val="28"/>
          <w:szCs w:val="28"/>
        </w:rPr>
      </w:pPr>
      <w:r>
        <w:rPr>
          <w:rFonts w:hint="eastAsia" w:ascii="宋体" w:hAnsi="宋体" w:cs="宋体"/>
          <w:b/>
          <w:color w:val="000000"/>
          <w:sz w:val="28"/>
          <w:szCs w:val="28"/>
        </w:rPr>
        <w:t xml:space="preserve">供货单位</w:t>
      </w:r>
      <w:r>
        <w:rPr>
          <w:rFonts w:hint="eastAsia" w:ascii="宋体" w:hAnsi="宋体" w:cs="宋体"/>
          <w:color w:val="000000"/>
          <w:sz w:val="28"/>
          <w:szCs w:val="28"/>
        </w:rPr>
        <w:t xml:space="preserve">：（以下简称卖方） </w:t>
      </w:r>
      <w:r>
        <w:rPr>
          <w:rFonts w:ascii="宋体" w:hAnsi="宋体" w:cs="宋体"/>
          <w:color w:val="000000"/>
          <w:sz w:val="28"/>
          <w:szCs w:val="28"/>
        </w:rPr>
      </w:r>
      <w:r/>
    </w:p>
    <w:p>
      <w:pPr>
        <w:pStyle w:val="734"/>
        <w:spacing w:line="440" w:lineRule="exact"/>
        <w:rPr>
          <w:rFonts w:ascii="宋体" w:hAnsi="宋体" w:cs="宋体"/>
          <w:b/>
          <w:color w:val="000000"/>
          <w:sz w:val="28"/>
          <w:szCs w:val="28"/>
        </w:rPr>
      </w:pPr>
      <w:r>
        <w:rPr>
          <w:rFonts w:hint="eastAsia" w:ascii="宋体" w:hAnsi="宋体" w:cs="宋体"/>
          <w:b/>
          <w:color w:val="000000"/>
          <w:sz w:val="28"/>
          <w:szCs w:val="28"/>
        </w:rPr>
        <w:t xml:space="preserve">合同签署地点：</w:t>
      </w:r>
      <w:r>
        <w:rPr>
          <w:rFonts w:hint="eastAsia" w:ascii="宋体" w:hAnsi="宋体" w:cs="宋体"/>
          <w:color w:val="000000"/>
          <w:sz w:val="28"/>
          <w:szCs w:val="28"/>
        </w:rPr>
        <w:t xml:space="preserve">江苏省徐州市睢宁县</w:t>
      </w:r>
      <w:r>
        <w:rPr>
          <w:rFonts w:ascii="宋体" w:hAnsi="宋体" w:cs="宋体"/>
          <w:b/>
          <w:color w:val="000000"/>
          <w:sz w:val="28"/>
          <w:szCs w:val="28"/>
        </w:rPr>
      </w:r>
      <w:r/>
    </w:p>
    <w:p>
      <w:pPr>
        <w:pStyle w:val="734"/>
        <w:spacing w:line="440" w:lineRule="exact"/>
        <w:rPr>
          <w:rFonts w:ascii="宋体" w:hAnsi="宋体" w:cs="宋体"/>
          <w:color w:val="000000"/>
          <w:sz w:val="28"/>
          <w:szCs w:val="28"/>
        </w:rPr>
      </w:pPr>
      <w:r>
        <w:rPr>
          <w:rFonts w:hint="eastAsia" w:ascii="宋体" w:hAnsi="宋体" w:cs="宋体"/>
          <w:color w:val="000000"/>
          <w:sz w:val="28"/>
          <w:szCs w:val="28"/>
        </w:rPr>
        <w:t xml:space="preserve">　　根据《中华人民共和国民法典》以及相关法律法规的规定，经双方协商一致，就买方采购卖方设备事宜，双方自愿签订如下合同： </w:t>
      </w:r>
      <w:r>
        <w:rPr>
          <w:rFonts w:ascii="宋体" w:hAnsi="宋体" w:cs="宋体"/>
          <w:color w:val="000000"/>
          <w:sz w:val="28"/>
          <w:szCs w:val="28"/>
        </w:rPr>
      </w:r>
      <w:r/>
    </w:p>
    <w:p>
      <w:pPr>
        <w:pStyle w:val="734"/>
        <w:ind w:firstLine="420"/>
        <w:spacing w:line="440" w:lineRule="exact"/>
        <w:rPr>
          <w:rFonts w:ascii="宋体" w:hAnsi="宋体" w:cs="宋体"/>
          <w:b/>
          <w:color w:val="000000"/>
          <w:sz w:val="28"/>
          <w:szCs w:val="28"/>
        </w:rPr>
      </w:pPr>
      <w:r>
        <w:rPr>
          <w:rFonts w:hint="eastAsia" w:ascii="宋体" w:hAnsi="宋体" w:cs="宋体"/>
          <w:b/>
          <w:color w:val="000000"/>
          <w:sz w:val="28"/>
          <w:szCs w:val="28"/>
        </w:rPr>
        <w:t xml:space="preserve">第一条 产品名称、种类、规格、数量及价款</w:t>
      </w:r>
      <w:r>
        <w:rPr>
          <w:rFonts w:ascii="宋体" w:hAnsi="宋体" w:cs="宋体"/>
          <w:b/>
          <w:color w:val="000000"/>
          <w:sz w:val="28"/>
          <w:szCs w:val="28"/>
        </w:rPr>
      </w:r>
      <w:r/>
    </w:p>
    <w:tbl>
      <w:tblPr>
        <w:tblW w:w="0" w:type="auto"/>
        <w:jc w:val="center"/>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79"/>
        <w:gridCol w:w="1067"/>
        <w:gridCol w:w="1556"/>
        <w:gridCol w:w="1523"/>
        <w:gridCol w:w="603"/>
        <w:gridCol w:w="1441"/>
        <w:gridCol w:w="1498"/>
      </w:tblGrid>
      <w:tr>
        <w:trPr>
          <w:cantSplit/>
          <w:tblCellSpacing w:w="0" w:type="dxa"/>
          <w:trHeight w:val="360"/>
        </w:trPr>
        <w:tc>
          <w:tcPr>
            <w:tcW w:w="1479" w:type="dxa"/>
            <w:vAlign w:val="center"/>
            <w:textDirection w:val="lrTb"/>
            <w:noWrap w:val="false"/>
          </w:tcPr>
          <w:p>
            <w:pPr>
              <w:pStyle w:val="734"/>
              <w:jc w:val="center"/>
              <w:spacing w:line="440" w:lineRule="exact"/>
              <w:rPr>
                <w:rFonts w:ascii="宋体" w:hAnsi="宋体" w:cs="宋体"/>
                <w:b/>
                <w:color w:val="000000"/>
                <w:sz w:val="28"/>
                <w:szCs w:val="28"/>
              </w:rPr>
            </w:pPr>
            <w:r>
              <w:rPr>
                <w:rFonts w:hint="eastAsia" w:ascii="宋体" w:hAnsi="宋体" w:cs="宋体"/>
                <w:b/>
                <w:color w:val="000000"/>
                <w:sz w:val="28"/>
                <w:szCs w:val="28"/>
              </w:rPr>
              <w:t xml:space="preserve">产品名称</w:t>
            </w:r>
            <w:r>
              <w:rPr>
                <w:rFonts w:ascii="宋体" w:hAnsi="宋体" w:cs="宋体"/>
                <w:b/>
                <w:color w:val="000000"/>
                <w:sz w:val="28"/>
                <w:szCs w:val="28"/>
              </w:rPr>
            </w:r>
            <w:r/>
          </w:p>
        </w:tc>
        <w:tc>
          <w:tcPr>
            <w:tcW w:w="1067" w:type="dxa"/>
            <w:vAlign w:val="center"/>
            <w:textDirection w:val="lrTb"/>
            <w:noWrap w:val="false"/>
          </w:tcPr>
          <w:p>
            <w:pPr>
              <w:pStyle w:val="734"/>
              <w:jc w:val="center"/>
              <w:spacing w:line="440" w:lineRule="exact"/>
              <w:rPr>
                <w:rFonts w:ascii="宋体" w:hAnsi="宋体" w:cs="宋体"/>
                <w:b/>
                <w:color w:val="000000"/>
                <w:sz w:val="28"/>
                <w:szCs w:val="28"/>
              </w:rPr>
            </w:pPr>
            <w:r>
              <w:rPr>
                <w:rFonts w:hint="eastAsia" w:ascii="宋体" w:hAnsi="宋体" w:cs="宋体"/>
                <w:b/>
                <w:color w:val="000000"/>
                <w:sz w:val="28"/>
                <w:szCs w:val="28"/>
              </w:rPr>
              <w:t xml:space="preserve">品牌名称</w:t>
            </w:r>
            <w:r>
              <w:rPr>
                <w:rFonts w:ascii="宋体" w:hAnsi="宋体" w:cs="宋体"/>
                <w:b/>
                <w:color w:val="000000"/>
                <w:sz w:val="28"/>
                <w:szCs w:val="28"/>
              </w:rPr>
            </w:r>
            <w:r/>
          </w:p>
        </w:tc>
        <w:tc>
          <w:tcPr>
            <w:tcW w:w="1556" w:type="dxa"/>
            <w:vAlign w:val="center"/>
            <w:textDirection w:val="lrTb"/>
            <w:noWrap w:val="false"/>
          </w:tcPr>
          <w:p>
            <w:pPr>
              <w:pStyle w:val="734"/>
              <w:jc w:val="center"/>
              <w:spacing w:line="440" w:lineRule="exact"/>
              <w:rPr>
                <w:rFonts w:ascii="宋体" w:hAnsi="宋体" w:cs="宋体"/>
                <w:b/>
                <w:color w:val="000000"/>
                <w:sz w:val="28"/>
                <w:szCs w:val="28"/>
              </w:rPr>
            </w:pPr>
            <w:r>
              <w:rPr>
                <w:rFonts w:hint="eastAsia" w:ascii="宋体" w:hAnsi="宋体" w:cs="宋体"/>
                <w:b/>
                <w:color w:val="000000"/>
                <w:sz w:val="28"/>
                <w:szCs w:val="28"/>
              </w:rPr>
              <w:t xml:space="preserve">规格/型号</w:t>
            </w:r>
            <w:r>
              <w:rPr>
                <w:rFonts w:ascii="宋体" w:hAnsi="宋体" w:cs="宋体"/>
                <w:b/>
                <w:color w:val="000000"/>
                <w:sz w:val="28"/>
                <w:szCs w:val="28"/>
              </w:rPr>
            </w:r>
            <w:r/>
          </w:p>
        </w:tc>
        <w:tc>
          <w:tcPr>
            <w:tcW w:w="1523" w:type="dxa"/>
            <w:vAlign w:val="center"/>
            <w:textDirection w:val="lrTb"/>
            <w:noWrap w:val="false"/>
          </w:tcPr>
          <w:p>
            <w:pPr>
              <w:pStyle w:val="734"/>
              <w:jc w:val="center"/>
              <w:spacing w:line="440" w:lineRule="exact"/>
              <w:rPr>
                <w:rFonts w:ascii="宋体" w:hAnsi="宋体" w:cs="宋体"/>
                <w:b/>
                <w:color w:val="000000"/>
                <w:sz w:val="28"/>
                <w:szCs w:val="28"/>
              </w:rPr>
            </w:pPr>
            <w:r>
              <w:rPr>
                <w:rFonts w:hint="eastAsia" w:ascii="宋体" w:hAnsi="宋体" w:cs="宋体"/>
                <w:b/>
                <w:color w:val="000000"/>
                <w:sz w:val="28"/>
                <w:szCs w:val="28"/>
              </w:rPr>
              <w:t xml:space="preserve">生产厂家名称</w:t>
            </w:r>
            <w:r>
              <w:rPr>
                <w:rFonts w:ascii="宋体" w:hAnsi="宋体" w:cs="宋体"/>
                <w:b/>
                <w:color w:val="000000"/>
                <w:sz w:val="28"/>
                <w:szCs w:val="28"/>
              </w:rPr>
            </w:r>
            <w:r/>
          </w:p>
        </w:tc>
        <w:tc>
          <w:tcPr>
            <w:tcW w:w="603" w:type="dxa"/>
            <w:vAlign w:val="center"/>
            <w:textDirection w:val="lrTb"/>
            <w:noWrap w:val="false"/>
          </w:tcPr>
          <w:p>
            <w:pPr>
              <w:pStyle w:val="734"/>
              <w:jc w:val="center"/>
              <w:spacing w:line="440" w:lineRule="exact"/>
              <w:rPr>
                <w:rFonts w:ascii="宋体" w:hAnsi="宋体" w:cs="宋体"/>
                <w:b/>
                <w:color w:val="000000"/>
                <w:sz w:val="28"/>
                <w:szCs w:val="28"/>
              </w:rPr>
            </w:pPr>
            <w:r>
              <w:rPr>
                <w:rFonts w:hint="eastAsia" w:ascii="宋体" w:hAnsi="宋体" w:cs="宋体"/>
                <w:b/>
                <w:color w:val="000000"/>
                <w:sz w:val="28"/>
                <w:szCs w:val="28"/>
              </w:rPr>
              <w:t xml:space="preserve">数量</w:t>
            </w:r>
            <w:r>
              <w:rPr>
                <w:rFonts w:ascii="宋体" w:hAnsi="宋体" w:cs="宋体"/>
                <w:b/>
                <w:color w:val="000000"/>
                <w:sz w:val="28"/>
                <w:szCs w:val="28"/>
              </w:rPr>
            </w:r>
            <w:r/>
          </w:p>
        </w:tc>
        <w:tc>
          <w:tcPr>
            <w:tcW w:w="1441" w:type="dxa"/>
            <w:vAlign w:val="center"/>
            <w:textDirection w:val="lrTb"/>
            <w:noWrap w:val="false"/>
          </w:tcPr>
          <w:p>
            <w:pPr>
              <w:pStyle w:val="734"/>
              <w:jc w:val="center"/>
              <w:spacing w:line="440" w:lineRule="exact"/>
              <w:rPr>
                <w:rFonts w:ascii="宋体" w:hAnsi="宋体" w:cs="宋体"/>
                <w:b/>
                <w:color w:val="000000"/>
                <w:sz w:val="28"/>
                <w:szCs w:val="28"/>
              </w:rPr>
            </w:pPr>
            <w:r>
              <w:rPr>
                <w:rFonts w:hint="eastAsia" w:ascii="宋体" w:hAnsi="宋体" w:cs="宋体"/>
                <w:b/>
                <w:color w:val="000000"/>
                <w:sz w:val="28"/>
                <w:szCs w:val="28"/>
              </w:rPr>
              <w:t xml:space="preserve">单价(¥元)</w:t>
            </w:r>
            <w:r>
              <w:rPr>
                <w:rFonts w:ascii="宋体" w:hAnsi="宋体" w:cs="宋体"/>
                <w:b/>
                <w:color w:val="000000"/>
                <w:sz w:val="28"/>
                <w:szCs w:val="28"/>
              </w:rPr>
            </w:r>
            <w:r/>
          </w:p>
        </w:tc>
        <w:tc>
          <w:tcPr>
            <w:tcW w:w="1498" w:type="dxa"/>
            <w:vAlign w:val="center"/>
            <w:textDirection w:val="lrTb"/>
            <w:noWrap w:val="false"/>
          </w:tcPr>
          <w:p>
            <w:pPr>
              <w:pStyle w:val="734"/>
              <w:jc w:val="center"/>
              <w:spacing w:line="440" w:lineRule="exact"/>
              <w:rPr>
                <w:rFonts w:ascii="宋体" w:hAnsi="宋体" w:cs="宋体"/>
                <w:b/>
                <w:color w:val="000000"/>
                <w:sz w:val="28"/>
                <w:szCs w:val="28"/>
              </w:rPr>
            </w:pPr>
            <w:r>
              <w:rPr>
                <w:rFonts w:hint="eastAsia" w:ascii="宋体" w:hAnsi="宋体" w:cs="宋体"/>
                <w:b/>
                <w:color w:val="000000"/>
                <w:sz w:val="28"/>
                <w:szCs w:val="28"/>
              </w:rPr>
              <w:t xml:space="preserve">小计(¥元)</w:t>
            </w:r>
            <w:r>
              <w:rPr>
                <w:rFonts w:ascii="宋体" w:hAnsi="宋体" w:cs="宋体"/>
                <w:b/>
                <w:color w:val="000000"/>
                <w:sz w:val="28"/>
                <w:szCs w:val="28"/>
              </w:rPr>
            </w:r>
            <w:r/>
          </w:p>
        </w:tc>
      </w:tr>
      <w:tr>
        <w:trPr>
          <w:tblCellSpacing w:w="0" w:type="dxa"/>
          <w:trHeight w:val="403"/>
        </w:trPr>
        <w:tc>
          <w:tcPr>
            <w:tcW w:w="1479" w:type="dxa"/>
            <w:vAlign w:val="center"/>
            <w:textDirection w:val="lrTb"/>
            <w:noWrap w:val="false"/>
          </w:tcPr>
          <w:p>
            <w:pPr>
              <w:pStyle w:val="734"/>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067" w:type="dxa"/>
            <w:vAlign w:val="center"/>
            <w:textDirection w:val="lrTb"/>
            <w:noWrap w:val="false"/>
          </w:tcPr>
          <w:p>
            <w:pPr>
              <w:pStyle w:val="734"/>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556" w:type="dxa"/>
            <w:vAlign w:val="center"/>
            <w:textDirection w:val="lrTb"/>
            <w:noWrap w:val="false"/>
          </w:tcPr>
          <w:p>
            <w:pPr>
              <w:pStyle w:val="734"/>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523" w:type="dxa"/>
            <w:vAlign w:val="center"/>
            <w:textDirection w:val="lrTb"/>
            <w:noWrap w:val="false"/>
          </w:tcPr>
          <w:p>
            <w:pPr>
              <w:pStyle w:val="734"/>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603" w:type="dxa"/>
            <w:vAlign w:val="center"/>
            <w:textDirection w:val="lrTb"/>
            <w:noWrap w:val="false"/>
          </w:tcPr>
          <w:p>
            <w:pPr>
              <w:pStyle w:val="734"/>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441" w:type="dxa"/>
            <w:vAlign w:val="center"/>
            <w:textDirection w:val="lrTb"/>
            <w:noWrap w:val="false"/>
          </w:tcPr>
          <w:p>
            <w:pPr>
              <w:pStyle w:val="734"/>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498" w:type="dxa"/>
            <w:vAlign w:val="center"/>
            <w:textDirection w:val="lrTb"/>
            <w:noWrap w:val="false"/>
          </w:tcPr>
          <w:p>
            <w:pPr>
              <w:pStyle w:val="734"/>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r>
      <w:tr>
        <w:trPr>
          <w:tblCellSpacing w:w="0" w:type="dxa"/>
          <w:trHeight w:val="403"/>
        </w:trPr>
        <w:tc>
          <w:tcPr>
            <w:tcW w:w="1479" w:type="dxa"/>
            <w:vAlign w:val="center"/>
            <w:textDirection w:val="lrTb"/>
            <w:noWrap w:val="false"/>
          </w:tcPr>
          <w:p>
            <w:pPr>
              <w:pStyle w:val="734"/>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067" w:type="dxa"/>
            <w:vAlign w:val="center"/>
            <w:textDirection w:val="lrTb"/>
            <w:noWrap w:val="false"/>
          </w:tcPr>
          <w:p>
            <w:pPr>
              <w:pStyle w:val="734"/>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556" w:type="dxa"/>
            <w:vAlign w:val="center"/>
            <w:textDirection w:val="lrTb"/>
            <w:noWrap w:val="false"/>
          </w:tcPr>
          <w:p>
            <w:pPr>
              <w:pStyle w:val="734"/>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523" w:type="dxa"/>
            <w:vAlign w:val="center"/>
            <w:textDirection w:val="lrTb"/>
            <w:noWrap w:val="false"/>
          </w:tcPr>
          <w:p>
            <w:pPr>
              <w:pStyle w:val="734"/>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603" w:type="dxa"/>
            <w:vAlign w:val="center"/>
            <w:textDirection w:val="lrTb"/>
            <w:noWrap w:val="false"/>
          </w:tcPr>
          <w:p>
            <w:pPr>
              <w:pStyle w:val="734"/>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441" w:type="dxa"/>
            <w:vAlign w:val="center"/>
            <w:textDirection w:val="lrTb"/>
            <w:noWrap w:val="false"/>
          </w:tcPr>
          <w:p>
            <w:pPr>
              <w:pStyle w:val="734"/>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498" w:type="dxa"/>
            <w:vAlign w:val="center"/>
            <w:textDirection w:val="lrTb"/>
            <w:noWrap w:val="false"/>
          </w:tcPr>
          <w:p>
            <w:pPr>
              <w:pStyle w:val="734"/>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r>
      <w:tr>
        <w:trPr>
          <w:tblCellSpacing w:w="0" w:type="dxa"/>
          <w:trHeight w:val="403"/>
        </w:trPr>
        <w:tc>
          <w:tcPr>
            <w:tcW w:w="1479" w:type="dxa"/>
            <w:vAlign w:val="center"/>
            <w:textDirection w:val="lrTb"/>
            <w:noWrap w:val="false"/>
          </w:tcPr>
          <w:p>
            <w:pPr>
              <w:pStyle w:val="734"/>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067" w:type="dxa"/>
            <w:vAlign w:val="center"/>
            <w:textDirection w:val="lrTb"/>
            <w:noWrap w:val="false"/>
          </w:tcPr>
          <w:p>
            <w:pPr>
              <w:pStyle w:val="734"/>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556" w:type="dxa"/>
            <w:vAlign w:val="center"/>
            <w:textDirection w:val="lrTb"/>
            <w:noWrap w:val="false"/>
          </w:tcPr>
          <w:p>
            <w:pPr>
              <w:pStyle w:val="734"/>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523" w:type="dxa"/>
            <w:vAlign w:val="center"/>
            <w:textDirection w:val="lrTb"/>
            <w:noWrap w:val="false"/>
          </w:tcPr>
          <w:p>
            <w:pPr>
              <w:pStyle w:val="734"/>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603" w:type="dxa"/>
            <w:vAlign w:val="center"/>
            <w:textDirection w:val="lrTb"/>
            <w:noWrap w:val="false"/>
          </w:tcPr>
          <w:p>
            <w:pPr>
              <w:pStyle w:val="734"/>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441" w:type="dxa"/>
            <w:vAlign w:val="center"/>
            <w:textDirection w:val="lrTb"/>
            <w:noWrap w:val="false"/>
          </w:tcPr>
          <w:p>
            <w:pPr>
              <w:pStyle w:val="734"/>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498" w:type="dxa"/>
            <w:vAlign w:val="center"/>
            <w:textDirection w:val="lrTb"/>
            <w:noWrap w:val="false"/>
          </w:tcPr>
          <w:p>
            <w:pPr>
              <w:pStyle w:val="734"/>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r>
      <w:tr>
        <w:trPr>
          <w:tblCellSpacing w:w="0" w:type="dxa"/>
          <w:trHeight w:val="443"/>
        </w:trPr>
        <w:tc>
          <w:tcPr>
            <w:tcW w:w="1479" w:type="dxa"/>
            <w:vAlign w:val="center"/>
            <w:textDirection w:val="lrTb"/>
            <w:noWrap w:val="false"/>
          </w:tcPr>
          <w:p>
            <w:pPr>
              <w:pStyle w:val="734"/>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067" w:type="dxa"/>
            <w:vAlign w:val="center"/>
            <w:textDirection w:val="lrTb"/>
            <w:noWrap w:val="false"/>
          </w:tcPr>
          <w:p>
            <w:pPr>
              <w:pStyle w:val="734"/>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556" w:type="dxa"/>
            <w:vAlign w:val="center"/>
            <w:textDirection w:val="lrTb"/>
            <w:noWrap w:val="false"/>
          </w:tcPr>
          <w:p>
            <w:pPr>
              <w:pStyle w:val="734"/>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523" w:type="dxa"/>
            <w:vAlign w:val="center"/>
            <w:textDirection w:val="lrTb"/>
            <w:noWrap w:val="false"/>
          </w:tcPr>
          <w:p>
            <w:pPr>
              <w:pStyle w:val="734"/>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603" w:type="dxa"/>
            <w:vAlign w:val="center"/>
            <w:textDirection w:val="lrTb"/>
            <w:noWrap w:val="false"/>
          </w:tcPr>
          <w:p>
            <w:pPr>
              <w:pStyle w:val="734"/>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441" w:type="dxa"/>
            <w:vAlign w:val="center"/>
            <w:textDirection w:val="lrTb"/>
            <w:noWrap w:val="false"/>
          </w:tcPr>
          <w:p>
            <w:pPr>
              <w:pStyle w:val="734"/>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c>
          <w:tcPr>
            <w:tcW w:w="1498" w:type="dxa"/>
            <w:vAlign w:val="center"/>
            <w:textDirection w:val="lrTb"/>
            <w:noWrap w:val="false"/>
          </w:tcPr>
          <w:p>
            <w:pPr>
              <w:pStyle w:val="734"/>
              <w:ind w:left="480" w:hanging="562"/>
              <w:jc w:val="center"/>
              <w:spacing w:line="440" w:lineRule="exact"/>
              <w:rPr>
                <w:rFonts w:ascii="宋体" w:hAnsi="宋体" w:cs="宋体"/>
                <w:b/>
                <w:color w:val="000000"/>
                <w:sz w:val="28"/>
                <w:szCs w:val="28"/>
              </w:rPr>
            </w:pPr>
            <w:r>
              <w:rPr>
                <w:rFonts w:ascii="宋体" w:hAnsi="宋体" w:cs="宋体"/>
                <w:b/>
                <w:color w:val="000000"/>
                <w:sz w:val="28"/>
                <w:szCs w:val="28"/>
              </w:rPr>
            </w:r>
            <w:r/>
          </w:p>
        </w:tc>
      </w:tr>
    </w:tbl>
    <w:p>
      <w:pPr>
        <w:pStyle w:val="734"/>
        <w:ind w:firstLine="420"/>
        <w:spacing w:line="440" w:lineRule="exact"/>
        <w:rPr>
          <w:rFonts w:ascii="宋体" w:hAnsi="宋体" w:cs="宋体"/>
          <w:color w:val="000000"/>
          <w:sz w:val="28"/>
          <w:szCs w:val="28"/>
        </w:rPr>
      </w:pPr>
      <w:r>
        <w:rPr>
          <w:rFonts w:hint="eastAsia" w:ascii="宋体" w:hAnsi="宋体" w:cs="宋体"/>
          <w:color w:val="000000"/>
          <w:sz w:val="28"/>
          <w:szCs w:val="28"/>
        </w:rPr>
        <w:t xml:space="preserve">产品详细配置清单等见附件，附件与本合同有同等法律效力。</w:t>
      </w:r>
      <w:r>
        <w:rPr>
          <w:rFonts w:ascii="宋体" w:hAnsi="宋体" w:cs="宋体"/>
          <w:color w:val="000000"/>
          <w:sz w:val="28"/>
          <w:szCs w:val="28"/>
        </w:rPr>
      </w:r>
      <w:r/>
    </w:p>
    <w:p>
      <w:pPr>
        <w:pStyle w:val="734"/>
        <w:ind w:firstLine="465"/>
        <w:spacing w:line="440" w:lineRule="exact"/>
        <w:rPr>
          <w:rFonts w:ascii="宋体" w:hAnsi="宋体" w:cs="宋体"/>
          <w:b/>
          <w:color w:val="000000"/>
          <w:sz w:val="28"/>
          <w:szCs w:val="28"/>
        </w:rPr>
      </w:pPr>
      <w:r>
        <w:rPr>
          <w:rFonts w:hint="eastAsia" w:ascii="宋体" w:hAnsi="宋体" w:cs="宋体"/>
          <w:b/>
          <w:color w:val="000000"/>
          <w:sz w:val="28"/>
          <w:szCs w:val="28"/>
        </w:rPr>
        <w:t xml:space="preserve">第二条 交货方式与交货地点 </w:t>
      </w:r>
      <w:r>
        <w:rPr>
          <w:rFonts w:ascii="宋体" w:hAnsi="宋体" w:cs="宋体"/>
          <w:b/>
          <w:color w:val="000000"/>
          <w:sz w:val="28"/>
          <w:szCs w:val="28"/>
        </w:rPr>
      </w:r>
      <w:r/>
    </w:p>
    <w:p>
      <w:pPr>
        <w:pStyle w:val="734"/>
        <w:ind w:firstLine="465"/>
        <w:spacing w:line="440" w:lineRule="exact"/>
        <w:rPr>
          <w:rFonts w:ascii="宋体" w:hAnsi="宋体" w:cs="宋体"/>
          <w:bCs/>
          <w:color w:val="000000"/>
          <w:sz w:val="28"/>
          <w:szCs w:val="28"/>
        </w:rPr>
      </w:pPr>
      <w:r>
        <w:rPr>
          <w:rFonts w:hint="eastAsia" w:ascii="宋体" w:hAnsi="宋体" w:cs="宋体"/>
          <w:color w:val="000000"/>
          <w:sz w:val="28"/>
          <w:szCs w:val="28"/>
        </w:rPr>
        <w:t xml:space="preserve">1、交货时间：</w:t>
      </w:r>
      <w:r>
        <w:rPr>
          <w:rFonts w:hint="eastAsia" w:ascii="宋体" w:hAnsi="宋体" w:cs="宋体"/>
          <w:bCs/>
          <w:color w:val="000000"/>
          <w:sz w:val="28"/>
          <w:szCs w:val="28"/>
        </w:rPr>
        <w:t xml:space="preserve">合同生效日后，待接到采购人发货通知后</w:t>
      </w:r>
      <w:r>
        <w:rPr>
          <w:rFonts w:hint="eastAsia" w:ascii="宋体" w:hAnsi="宋体" w:cs="宋体"/>
          <w:bCs/>
          <w:color w:val="000000"/>
          <w:sz w:val="28"/>
          <w:szCs w:val="28"/>
          <w:u w:val="single"/>
          <w:lang w:val="en-US" w:eastAsia="zh-CN"/>
        </w:rPr>
        <w:t xml:space="preserve">60日</w:t>
      </w:r>
      <w:r>
        <w:rPr>
          <w:rFonts w:hint="eastAsia" w:ascii="宋体" w:hAnsi="宋体" w:cs="宋体"/>
          <w:bCs/>
          <w:color w:val="000000"/>
          <w:sz w:val="28"/>
          <w:szCs w:val="28"/>
        </w:rPr>
        <w:t xml:space="preserve">内将合同标的全部交付并安装完毕。</w:t>
      </w:r>
      <w:r>
        <w:rPr>
          <w:rFonts w:ascii="宋体" w:hAnsi="宋体" w:cs="宋体"/>
          <w:bCs/>
          <w:color w:val="000000"/>
          <w:sz w:val="28"/>
          <w:szCs w:val="28"/>
        </w:rPr>
      </w:r>
      <w:r/>
    </w:p>
    <w:p>
      <w:pPr>
        <w:pStyle w:val="734"/>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2、卖方负责将产品运至买方指定地点，并承担运输、装卸、安装、税费等一切相关费用。</w:t>
      </w:r>
      <w:r>
        <w:rPr>
          <w:rFonts w:ascii="宋体" w:hAnsi="宋体" w:cs="宋体"/>
          <w:color w:val="000000"/>
          <w:sz w:val="28"/>
          <w:szCs w:val="28"/>
        </w:rPr>
      </w:r>
      <w:r/>
    </w:p>
    <w:p>
      <w:pPr>
        <w:pStyle w:val="734"/>
        <w:ind w:left="480"/>
        <w:spacing w:line="440" w:lineRule="exact"/>
        <w:rPr>
          <w:rFonts w:ascii="宋体" w:hAnsi="宋体" w:cs="宋体"/>
          <w:b/>
          <w:color w:val="000000"/>
          <w:sz w:val="28"/>
          <w:szCs w:val="28"/>
        </w:rPr>
      </w:pPr>
      <w:r>
        <w:rPr>
          <w:rFonts w:hint="eastAsia" w:ascii="宋体" w:hAnsi="宋体" w:cs="宋体"/>
          <w:b/>
          <w:color w:val="000000"/>
          <w:sz w:val="28"/>
          <w:szCs w:val="28"/>
        </w:rPr>
        <w:t xml:space="preserve">第三条 安装、调试与验收</w:t>
      </w:r>
      <w:r>
        <w:rPr>
          <w:rFonts w:ascii="宋体" w:hAnsi="宋体" w:cs="宋体"/>
          <w:b/>
          <w:color w:val="000000"/>
          <w:sz w:val="28"/>
          <w:szCs w:val="28"/>
        </w:rPr>
      </w:r>
      <w:r/>
    </w:p>
    <w:p>
      <w:pPr>
        <w:pStyle w:val="734"/>
        <w:ind w:firstLine="482"/>
        <w:spacing w:line="440" w:lineRule="exact"/>
        <w:rPr>
          <w:rFonts w:ascii="宋体" w:hAnsi="宋体" w:cs="宋体"/>
          <w:bCs/>
          <w:color w:val="000000"/>
          <w:sz w:val="28"/>
          <w:szCs w:val="28"/>
        </w:rPr>
      </w:pPr>
      <w:r>
        <w:rPr>
          <w:rFonts w:hint="eastAsia" w:ascii="宋体" w:hAnsi="宋体" w:cs="宋体"/>
          <w:color w:val="000000"/>
          <w:sz w:val="28"/>
          <w:szCs w:val="28"/>
        </w:rPr>
        <w:t xml:space="preserve">需要安装的产品，由卖方负责安装和调试工作。产品正常运行后由卖方会同买方相关部门按规定的标准共同组织验收。不需安装的产品由买方组织验收。如果发现数量不足或有质量、技术等问题，卖方应在七日内，按照买方的要求，采取补足、更换或退货等处理措施，并承担由此发生的一切损失和费用</w:t>
      </w:r>
      <w:r>
        <w:rPr>
          <w:rFonts w:hint="eastAsia" w:ascii="宋体" w:hAnsi="宋体" w:cs="宋体"/>
          <w:bCs/>
          <w:color w:val="000000"/>
          <w:sz w:val="28"/>
          <w:szCs w:val="28"/>
        </w:rPr>
        <w:t xml:space="preserve">。</w:t>
      </w:r>
      <w:r>
        <w:rPr>
          <w:rFonts w:ascii="宋体" w:hAnsi="宋体" w:cs="宋体"/>
          <w:bCs/>
          <w:color w:val="000000"/>
          <w:sz w:val="28"/>
          <w:szCs w:val="28"/>
        </w:rPr>
      </w:r>
      <w:r/>
    </w:p>
    <w:p>
      <w:pPr>
        <w:pStyle w:val="734"/>
        <w:ind w:firstLine="482"/>
        <w:spacing w:line="440" w:lineRule="exact"/>
        <w:rPr>
          <w:rFonts w:ascii="宋体" w:hAnsi="宋体" w:cs="宋体"/>
          <w:color w:val="000000"/>
          <w:sz w:val="28"/>
          <w:szCs w:val="28"/>
        </w:rPr>
      </w:pPr>
      <w:r>
        <w:rPr>
          <w:rFonts w:hint="eastAsia" w:ascii="宋体" w:hAnsi="宋体" w:cs="宋体"/>
          <w:b/>
          <w:color w:val="000000"/>
          <w:sz w:val="28"/>
          <w:szCs w:val="28"/>
        </w:rPr>
        <w:t xml:space="preserve">第四条 付款方式</w:t>
      </w:r>
      <w:r>
        <w:rPr>
          <w:rFonts w:hint="eastAsia" w:ascii="宋体" w:hAnsi="宋体" w:cs="宋体"/>
          <w:color w:val="000000"/>
          <w:sz w:val="28"/>
          <w:szCs w:val="28"/>
        </w:rPr>
        <w:t xml:space="preserve">（采购资金的支付方式、时间、条件）</w:t>
      </w:r>
      <w:r>
        <w:rPr>
          <w:rFonts w:ascii="宋体" w:hAnsi="宋体" w:cs="宋体"/>
          <w:color w:val="000000"/>
          <w:sz w:val="28"/>
          <w:szCs w:val="28"/>
        </w:rPr>
      </w:r>
      <w:r/>
    </w:p>
    <w:p>
      <w:pPr>
        <w:pStyle w:val="734"/>
        <w:ind w:firstLine="565"/>
        <w:spacing w:line="440" w:lineRule="exact"/>
        <w:rPr>
          <w:rFonts w:ascii="宋体" w:hAnsi="宋体" w:cs="宋体"/>
          <w:b/>
          <w:color w:val="000000"/>
          <w:sz w:val="28"/>
          <w:szCs w:val="28"/>
        </w:rPr>
      </w:pPr>
      <w:r>
        <w:rPr>
          <w:rFonts w:hint="eastAsia" w:ascii="宋体" w:hAnsi="宋体" w:cs="宋体"/>
          <w:b/>
          <w:bCs/>
          <w:color w:val="000000"/>
          <w:sz w:val="28"/>
          <w:szCs w:val="28"/>
        </w:rPr>
        <w:t xml:space="preserve">4.1本合同总金额为人民币大写金额</w:t>
      </w:r>
      <w:r>
        <w:rPr>
          <w:rFonts w:hint="eastAsia" w:ascii="宋体" w:hAnsi="宋体" w:cs="宋体"/>
          <w:b/>
          <w:bCs/>
          <w:color w:val="000000"/>
          <w:sz w:val="28"/>
          <w:szCs w:val="28"/>
          <w:u w:val="single"/>
        </w:rPr>
        <w:t xml:space="preserve">        </w:t>
      </w:r>
      <w:r>
        <w:rPr>
          <w:rFonts w:hint="eastAsia" w:ascii="宋体" w:hAnsi="宋体" w:cs="宋体"/>
          <w:b/>
          <w:bCs/>
          <w:color w:val="000000"/>
          <w:sz w:val="28"/>
          <w:szCs w:val="28"/>
        </w:rPr>
        <w:t xml:space="preserve">元（小写金额：</w:t>
      </w:r>
      <w:r>
        <w:rPr>
          <w:rFonts w:hint="eastAsia" w:ascii="宋体" w:hAnsi="宋体" w:cs="宋体"/>
          <w:b/>
          <w:bCs/>
          <w:color w:val="000000"/>
          <w:sz w:val="28"/>
          <w:szCs w:val="28"/>
          <w:u w:val="single"/>
        </w:rPr>
        <w:t xml:space="preserve">        </w:t>
      </w:r>
      <w:r>
        <w:rPr>
          <w:rFonts w:hint="eastAsia" w:ascii="宋体" w:hAnsi="宋体" w:cs="宋体"/>
          <w:b/>
          <w:bCs/>
          <w:color w:val="000000"/>
          <w:sz w:val="28"/>
          <w:szCs w:val="28"/>
        </w:rPr>
        <w:t xml:space="preserve">元）</w:t>
      </w:r>
      <w:r>
        <w:rPr>
          <w:rFonts w:ascii="宋体" w:hAnsi="宋体" w:cs="宋体"/>
          <w:b/>
          <w:color w:val="000000"/>
          <w:sz w:val="28"/>
          <w:szCs w:val="28"/>
        </w:rPr>
      </w:r>
      <w:r/>
    </w:p>
    <w:p>
      <w:pPr>
        <w:pStyle w:val="734"/>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合同标的全部交付且安装调试完毕并验收后3个月内，一次性付清全款。由买方根据审批流程办理资金结算手续，经审核后符合支付条件的，卖方向买方开具相应金额的正式发票，买方收到发票后30日内，将款项支付给卖方。</w:t>
      </w:r>
      <w:r>
        <w:rPr>
          <w:rFonts w:ascii="宋体" w:hAnsi="宋体" w:cs="宋体"/>
          <w:color w:val="000000"/>
          <w:sz w:val="28"/>
          <w:szCs w:val="28"/>
        </w:rPr>
      </w:r>
      <w:r/>
    </w:p>
    <w:p>
      <w:pPr>
        <w:pStyle w:val="734"/>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卖方需提交的支付文件包括：</w:t>
      </w:r>
      <w:r>
        <w:rPr>
          <w:rFonts w:ascii="宋体" w:hAnsi="宋体" w:cs="宋体"/>
          <w:color w:val="000000"/>
          <w:sz w:val="28"/>
          <w:szCs w:val="28"/>
        </w:rPr>
      </w:r>
      <w:r/>
    </w:p>
    <w:p>
      <w:pPr>
        <w:pStyle w:val="734"/>
        <w:ind w:firstLine="560"/>
        <w:spacing w:line="440" w:lineRule="exact"/>
        <w:rPr>
          <w:rFonts w:ascii="宋体" w:hAnsi="宋体" w:cs="宋体"/>
          <w:bCs/>
          <w:color w:val="000000"/>
          <w:sz w:val="28"/>
          <w:szCs w:val="28"/>
        </w:rPr>
      </w:pPr>
      <w:r>
        <w:rPr>
          <w:rFonts w:hint="eastAsia" w:ascii="宋体" w:hAnsi="宋体" w:cs="宋体"/>
          <w:color w:val="000000"/>
          <w:sz w:val="28"/>
          <w:szCs w:val="28"/>
        </w:rPr>
        <w:t xml:space="preserve">卖方出具的全额正式发票；</w:t>
      </w:r>
      <w:r>
        <w:rPr>
          <w:rFonts w:ascii="宋体" w:hAnsi="宋体" w:cs="宋体"/>
          <w:bCs/>
          <w:color w:val="000000"/>
          <w:sz w:val="28"/>
          <w:szCs w:val="28"/>
        </w:rPr>
      </w:r>
      <w:r/>
    </w:p>
    <w:p>
      <w:pPr>
        <w:pStyle w:val="734"/>
        <w:ind w:firstLine="482"/>
        <w:spacing w:line="440" w:lineRule="exact"/>
        <w:rPr>
          <w:rFonts w:ascii="宋体" w:hAnsi="宋体" w:cs="宋体"/>
          <w:color w:val="000000"/>
          <w:sz w:val="28"/>
          <w:szCs w:val="28"/>
        </w:rPr>
      </w:pPr>
      <w:r>
        <w:rPr>
          <w:rFonts w:hint="eastAsia" w:ascii="宋体" w:hAnsi="宋体" w:cs="宋体"/>
          <w:color w:val="000000"/>
          <w:sz w:val="28"/>
          <w:szCs w:val="28"/>
        </w:rPr>
        <w:t xml:space="preserve">4.2 履约保证金:</w:t>
      </w:r>
      <w:r>
        <w:rPr>
          <w:rFonts w:ascii="宋体" w:hAnsi="宋体" w:cs="宋体"/>
          <w:color w:val="000000"/>
          <w:sz w:val="28"/>
          <w:szCs w:val="28"/>
        </w:rPr>
      </w:r>
      <w:r/>
    </w:p>
    <w:p>
      <w:pPr>
        <w:pStyle w:val="888"/>
        <w:ind w:firstLine="560"/>
        <w:spacing w:line="500" w:lineRule="exact"/>
        <w:rPr>
          <w:rFonts w:ascii="宋体" w:hAnsi="宋体" w:cs="宋体"/>
          <w:sz w:val="28"/>
          <w:szCs w:val="28"/>
        </w:rPr>
      </w:pPr>
      <w:r>
        <w:rPr>
          <w:rFonts w:hint="eastAsia" w:ascii="宋体" w:hAnsi="宋体" w:cs="宋体"/>
          <w:sz w:val="28"/>
          <w:szCs w:val="28"/>
        </w:rPr>
        <w:t xml:space="preserve">（1）卖方应在合同签订后10日内，向买方提交合同总价的10%（最高不得超过政府采购合同金额的10%）的履约保证金。</w:t>
      </w:r>
      <w:r>
        <w:rPr>
          <w:rFonts w:ascii="宋体" w:hAnsi="宋体" w:cs="宋体"/>
          <w:sz w:val="28"/>
          <w:szCs w:val="28"/>
        </w:rPr>
      </w:r>
      <w:r/>
    </w:p>
    <w:p>
      <w:pPr>
        <w:pStyle w:val="888"/>
        <w:ind w:firstLine="560"/>
        <w:spacing w:line="500" w:lineRule="exact"/>
        <w:rPr>
          <w:rFonts w:ascii="宋体" w:hAnsi="宋体" w:cs="宋体"/>
          <w:sz w:val="28"/>
          <w:szCs w:val="28"/>
        </w:rPr>
      </w:pPr>
      <w:r>
        <w:rPr>
          <w:rFonts w:hint="eastAsia" w:ascii="宋体" w:hAnsi="宋体" w:cs="宋体"/>
          <w:sz w:val="28"/>
          <w:szCs w:val="28"/>
        </w:rPr>
        <w:t xml:space="preserve">（2）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rPr>
          <w:rFonts w:ascii="宋体" w:hAnsi="宋体" w:cs="宋体"/>
          <w:sz w:val="28"/>
          <w:szCs w:val="28"/>
        </w:rPr>
      </w:r>
      <w:r/>
    </w:p>
    <w:p>
      <w:pPr>
        <w:pStyle w:val="888"/>
        <w:ind w:firstLine="560"/>
        <w:spacing w:line="500" w:lineRule="exact"/>
        <w:rPr>
          <w:rFonts w:ascii="宋体" w:hAnsi="宋体" w:cs="宋体"/>
          <w:sz w:val="28"/>
          <w:szCs w:val="28"/>
        </w:rPr>
      </w:pPr>
      <w:r>
        <w:rPr>
          <w:rFonts w:hint="eastAsia" w:ascii="宋体" w:hAnsi="宋体" w:cs="宋体"/>
          <w:sz w:val="28"/>
          <w:szCs w:val="28"/>
        </w:rPr>
        <w:t xml:space="preserve">单位名称：睢宁县人民医院</w:t>
      </w:r>
      <w:r>
        <w:rPr>
          <w:rFonts w:ascii="宋体" w:hAnsi="宋体" w:cs="宋体"/>
          <w:sz w:val="28"/>
          <w:szCs w:val="28"/>
        </w:rPr>
      </w:r>
      <w:r/>
    </w:p>
    <w:p>
      <w:pPr>
        <w:pStyle w:val="888"/>
        <w:ind w:firstLine="560"/>
        <w:spacing w:line="500" w:lineRule="exact"/>
        <w:rPr>
          <w:rFonts w:ascii="宋体" w:hAnsi="宋体" w:cs="宋体"/>
          <w:sz w:val="28"/>
          <w:szCs w:val="28"/>
        </w:rPr>
      </w:pPr>
      <w:r>
        <w:rPr>
          <w:rFonts w:hint="eastAsia" w:ascii="宋体" w:hAnsi="宋体" w:cs="宋体"/>
          <w:sz w:val="28"/>
          <w:szCs w:val="28"/>
        </w:rPr>
        <w:t xml:space="preserve">开户行名称：中国银行睢宁支行</w:t>
      </w:r>
      <w:r>
        <w:rPr>
          <w:rFonts w:ascii="宋体" w:hAnsi="宋体" w:cs="宋体"/>
          <w:sz w:val="28"/>
          <w:szCs w:val="28"/>
        </w:rPr>
      </w:r>
      <w:r/>
    </w:p>
    <w:p>
      <w:pPr>
        <w:pStyle w:val="888"/>
        <w:ind w:firstLine="560"/>
        <w:spacing w:line="500" w:lineRule="exact"/>
        <w:rPr>
          <w:rFonts w:ascii="宋体" w:hAnsi="宋体" w:cs="宋体"/>
          <w:sz w:val="28"/>
          <w:szCs w:val="28"/>
        </w:rPr>
      </w:pPr>
      <w:r>
        <w:rPr>
          <w:rFonts w:hint="eastAsia" w:ascii="宋体" w:hAnsi="宋体" w:cs="宋体"/>
          <w:sz w:val="28"/>
          <w:szCs w:val="28"/>
        </w:rPr>
        <w:t xml:space="preserve">银行帐号：492358207022</w:t>
      </w:r>
      <w:r>
        <w:rPr>
          <w:rFonts w:ascii="宋体" w:hAnsi="宋体" w:cs="宋体"/>
          <w:sz w:val="28"/>
          <w:szCs w:val="28"/>
        </w:rPr>
      </w:r>
      <w:r/>
    </w:p>
    <w:p>
      <w:pPr>
        <w:pStyle w:val="888"/>
        <w:ind w:firstLine="560"/>
        <w:spacing w:line="500" w:lineRule="exact"/>
        <w:rPr>
          <w:rFonts w:ascii="宋体" w:hAnsi="宋体" w:cs="宋体"/>
          <w:sz w:val="28"/>
          <w:szCs w:val="28"/>
        </w:rPr>
      </w:pPr>
      <w:r>
        <w:rPr>
          <w:rFonts w:hint="eastAsia" w:ascii="宋体" w:hAnsi="宋体" w:cs="宋体"/>
          <w:sz w:val="28"/>
          <w:szCs w:val="28"/>
        </w:rPr>
        <w:t xml:space="preserve">地址：</w:t>
      </w:r>
      <w:r>
        <w:rPr>
          <w:rFonts w:ascii="宋体" w:hAnsi="宋体" w:cs="宋体"/>
          <w:sz w:val="28"/>
          <w:szCs w:val="28"/>
        </w:rPr>
      </w:r>
      <w:r/>
    </w:p>
    <w:p>
      <w:pPr>
        <w:pStyle w:val="888"/>
        <w:ind w:firstLine="560"/>
        <w:spacing w:line="500" w:lineRule="exact"/>
        <w:rPr>
          <w:rFonts w:ascii="宋体" w:hAnsi="宋体" w:cs="宋体"/>
          <w:sz w:val="28"/>
          <w:szCs w:val="28"/>
        </w:rPr>
      </w:pPr>
      <w:r>
        <w:rPr>
          <w:rFonts w:hint="eastAsia" w:ascii="宋体" w:hAnsi="宋体" w:cs="宋体"/>
          <w:sz w:val="28"/>
          <w:szCs w:val="28"/>
        </w:rPr>
        <w:t xml:space="preserve">电话：</w:t>
      </w:r>
      <w:r>
        <w:rPr>
          <w:rFonts w:ascii="宋体" w:hAnsi="宋体" w:cs="宋体"/>
          <w:sz w:val="28"/>
          <w:szCs w:val="28"/>
        </w:rPr>
      </w:r>
      <w:r/>
    </w:p>
    <w:p>
      <w:pPr>
        <w:pStyle w:val="888"/>
        <w:ind w:firstLine="560"/>
        <w:spacing w:line="500" w:lineRule="exact"/>
        <w:rPr>
          <w:rFonts w:ascii="宋体" w:hAnsi="宋体" w:cs="宋体"/>
          <w:sz w:val="28"/>
          <w:szCs w:val="28"/>
        </w:rPr>
      </w:pPr>
      <w:r>
        <w:rPr>
          <w:rFonts w:hint="eastAsia" w:ascii="宋体" w:hAnsi="宋体" w:cs="宋体"/>
          <w:sz w:val="28"/>
          <w:szCs w:val="28"/>
        </w:rPr>
        <w:t xml:space="preserve">（3）履约保证金退还：卖方缴纳的履约保证金，待合同标的履约完成、验收合格后</w:t>
      </w:r>
      <w:r>
        <w:rPr>
          <w:rFonts w:hint="eastAsia" w:ascii="宋体" w:hAnsi="宋体" w:cs="宋体"/>
          <w:sz w:val="28"/>
          <w:szCs w:val="28"/>
          <w:lang w:val="en-US" w:eastAsia="zh-CN"/>
        </w:rPr>
        <w:t xml:space="preserve">一年</w:t>
      </w:r>
      <w:r>
        <w:rPr>
          <w:rFonts w:hint="eastAsia" w:ascii="宋体" w:hAnsi="宋体" w:cs="宋体"/>
          <w:sz w:val="28"/>
          <w:szCs w:val="28"/>
        </w:rPr>
        <w:t xml:space="preserve">内一次性无息退还（凭“履约保证金退付申请书”及“收款收据原件”到买方财务处办理退款手续）。如果卖方不履行合同约定的义务，未能完全履行合同规定的义务或其履行不符合合同的约定，买方有权扣除履约保证金取得补偿。</w:t>
      </w:r>
      <w:r>
        <w:rPr>
          <w:rFonts w:ascii="宋体" w:hAnsi="宋体" w:cs="宋体"/>
          <w:sz w:val="28"/>
          <w:szCs w:val="28"/>
        </w:rPr>
      </w:r>
      <w:r/>
    </w:p>
    <w:p>
      <w:pPr>
        <w:pStyle w:val="888"/>
        <w:ind w:firstLine="560"/>
        <w:spacing w:line="500" w:lineRule="exact"/>
        <w:rPr>
          <w:rFonts w:ascii="宋体" w:hAnsi="宋体" w:cs="宋体"/>
          <w:sz w:val="28"/>
          <w:szCs w:val="28"/>
        </w:rPr>
      </w:pPr>
      <w:r>
        <w:rPr>
          <w:rFonts w:hint="eastAsia" w:ascii="宋体" w:hAnsi="宋体" w:cs="宋体"/>
          <w:sz w:val="28"/>
          <w:szCs w:val="28"/>
        </w:rPr>
        <w:t xml:space="preserve">（4）因卖方提供的基本帐户信息错误而导致保证金误退等情况由卖方承担。</w:t>
      </w:r>
      <w:r>
        <w:rPr>
          <w:rFonts w:ascii="宋体" w:hAnsi="宋体" w:cs="宋体"/>
          <w:sz w:val="28"/>
          <w:szCs w:val="28"/>
        </w:rPr>
      </w:r>
      <w:r/>
    </w:p>
    <w:p>
      <w:pPr>
        <w:pStyle w:val="734"/>
        <w:ind w:firstLine="482"/>
        <w:spacing w:line="440" w:lineRule="exact"/>
        <w:rPr>
          <w:rFonts w:ascii="宋体" w:hAnsi="宋体" w:cs="宋体"/>
          <w:color w:val="000000"/>
          <w:sz w:val="28"/>
          <w:szCs w:val="28"/>
        </w:rPr>
      </w:pPr>
      <w:r>
        <w:rPr>
          <w:rFonts w:hint="eastAsia" w:ascii="宋体" w:hAnsi="宋体" w:cs="宋体"/>
          <w:color w:val="000000"/>
          <w:sz w:val="28"/>
          <w:szCs w:val="28"/>
        </w:rPr>
        <w:t xml:space="preserve">4.3 合同约定的卖方账户：</w:t>
      </w:r>
      <w:r>
        <w:rPr>
          <w:rFonts w:ascii="宋体" w:hAnsi="宋体" w:cs="宋体"/>
          <w:color w:val="000000"/>
          <w:sz w:val="28"/>
          <w:szCs w:val="28"/>
        </w:rPr>
      </w:r>
      <w:r/>
    </w:p>
    <w:p>
      <w:pPr>
        <w:pStyle w:val="734"/>
        <w:ind w:firstLine="482"/>
        <w:spacing w:line="440" w:lineRule="exact"/>
        <w:rPr>
          <w:rFonts w:ascii="宋体" w:hAnsi="宋体" w:cs="宋体"/>
          <w:color w:val="000000"/>
          <w:sz w:val="28"/>
          <w:szCs w:val="28"/>
        </w:rPr>
      </w:pPr>
      <w:r>
        <w:rPr>
          <w:rFonts w:hint="eastAsia" w:ascii="宋体" w:hAnsi="宋体" w:cs="宋体"/>
          <w:color w:val="000000"/>
          <w:sz w:val="28"/>
          <w:szCs w:val="28"/>
        </w:rPr>
        <w:t xml:space="preserve">开户银行：</w:t>
      </w:r>
      <w:r>
        <w:rPr>
          <w:rFonts w:ascii="宋体" w:hAnsi="宋体" w:cs="宋体"/>
          <w:color w:val="000000"/>
          <w:sz w:val="28"/>
          <w:szCs w:val="28"/>
        </w:rPr>
      </w:r>
      <w:r/>
    </w:p>
    <w:p>
      <w:pPr>
        <w:pStyle w:val="734"/>
        <w:ind w:firstLine="482"/>
        <w:spacing w:line="440" w:lineRule="exact"/>
        <w:rPr>
          <w:rFonts w:ascii="宋体" w:hAnsi="宋体" w:cs="宋体"/>
          <w:color w:val="000000"/>
          <w:sz w:val="28"/>
          <w:szCs w:val="28"/>
        </w:rPr>
      </w:pPr>
      <w:r>
        <w:rPr>
          <w:rFonts w:hint="eastAsia" w:ascii="宋体" w:hAnsi="宋体" w:cs="宋体"/>
          <w:color w:val="000000"/>
          <w:sz w:val="28"/>
          <w:szCs w:val="28"/>
        </w:rPr>
        <w:t xml:space="preserve">银行帐号：</w:t>
      </w:r>
      <w:r>
        <w:rPr>
          <w:rFonts w:ascii="宋体" w:hAnsi="宋体" w:cs="宋体"/>
          <w:color w:val="000000"/>
          <w:sz w:val="28"/>
          <w:szCs w:val="28"/>
        </w:rPr>
      </w:r>
      <w:r/>
    </w:p>
    <w:p>
      <w:pPr>
        <w:pStyle w:val="734"/>
        <w:ind w:left="420"/>
        <w:spacing w:line="440" w:lineRule="exact"/>
        <w:rPr>
          <w:rFonts w:ascii="宋体" w:hAnsi="宋体" w:cs="宋体"/>
          <w:b/>
          <w:color w:val="000000"/>
          <w:sz w:val="28"/>
          <w:szCs w:val="28"/>
        </w:rPr>
      </w:pPr>
      <w:r>
        <w:rPr>
          <w:rFonts w:hint="eastAsia" w:ascii="宋体" w:hAnsi="宋体" w:cs="宋体"/>
          <w:b/>
          <w:color w:val="000000"/>
          <w:sz w:val="28"/>
          <w:szCs w:val="28"/>
        </w:rPr>
        <w:t xml:space="preserve">第五条 质量保证、保修期及服务承诺</w:t>
      </w:r>
      <w:r>
        <w:rPr>
          <w:rFonts w:ascii="宋体" w:hAnsi="宋体" w:cs="宋体"/>
          <w:b/>
          <w:color w:val="000000"/>
          <w:sz w:val="28"/>
          <w:szCs w:val="28"/>
        </w:rPr>
      </w:r>
      <w:r/>
    </w:p>
    <w:p>
      <w:pPr>
        <w:pStyle w:val="734"/>
        <w:ind w:firstLine="482"/>
        <w:spacing w:line="440" w:lineRule="exact"/>
        <w:rPr>
          <w:rFonts w:ascii="宋体" w:hAnsi="宋体" w:cs="宋体"/>
          <w:color w:val="000000"/>
          <w:sz w:val="28"/>
          <w:szCs w:val="28"/>
        </w:rPr>
      </w:pPr>
      <w:r>
        <w:rPr>
          <w:rFonts w:hint="eastAsia" w:ascii="宋体" w:hAnsi="宋体" w:cs="宋体"/>
          <w:color w:val="000000"/>
          <w:sz w:val="28"/>
          <w:szCs w:val="28"/>
        </w:rPr>
        <w:t xml:space="preserve">1.卖方保证向买方提供的产品满足中国国家标准和相关行业标准。</w:t>
      </w:r>
      <w:r>
        <w:rPr>
          <w:rFonts w:ascii="宋体" w:hAnsi="宋体" w:cs="宋体"/>
          <w:color w:val="000000"/>
          <w:sz w:val="28"/>
          <w:szCs w:val="28"/>
        </w:rPr>
      </w:r>
      <w:r/>
    </w:p>
    <w:p>
      <w:pPr>
        <w:pStyle w:val="734"/>
        <w:ind w:firstLine="482"/>
        <w:spacing w:line="440" w:lineRule="exact"/>
        <w:rPr>
          <w:rFonts w:ascii="宋体" w:hAnsi="宋体" w:cs="宋体"/>
          <w:color w:val="000000"/>
          <w:sz w:val="28"/>
          <w:szCs w:val="28"/>
        </w:rPr>
      </w:pPr>
      <w:r>
        <w:rPr>
          <w:rFonts w:hint="eastAsia" w:ascii="宋体" w:hAnsi="宋体" w:cs="宋体"/>
          <w:color w:val="000000"/>
          <w:sz w:val="28"/>
          <w:szCs w:val="28"/>
        </w:rPr>
        <w:t xml:space="preserve">2.产品的保修期（以验收合格日算起）</w:t>
      </w:r>
      <w:r>
        <w:rPr>
          <w:rFonts w:hint="eastAsia" w:ascii="宋体" w:hAnsi="宋体" w:cs="宋体"/>
          <w:color w:val="000000"/>
          <w:sz w:val="28"/>
          <w:szCs w:val="28"/>
          <w:lang w:val="en-US" w:eastAsia="zh-CN"/>
        </w:rPr>
        <w:t xml:space="preserve">  </w:t>
      </w:r>
      <w:r>
        <w:rPr>
          <w:rFonts w:hint="eastAsia" w:ascii="宋体" w:hAnsi="宋体" w:cs="宋体"/>
          <w:color w:val="000000"/>
          <w:sz w:val="28"/>
          <w:szCs w:val="28"/>
        </w:rPr>
        <w:t xml:space="preserve">年，保修期内免费维修。</w:t>
      </w:r>
      <w:r>
        <w:rPr>
          <w:rFonts w:ascii="宋体" w:hAnsi="宋体" w:cs="宋体"/>
          <w:color w:val="000000"/>
          <w:sz w:val="28"/>
          <w:szCs w:val="28"/>
        </w:rPr>
      </w:r>
      <w:r/>
    </w:p>
    <w:p>
      <w:pPr>
        <w:pStyle w:val="734"/>
        <w:ind w:firstLine="482"/>
        <w:spacing w:line="440" w:lineRule="exact"/>
        <w:rPr>
          <w:rFonts w:ascii="宋体" w:hAnsi="宋体" w:cs="宋体"/>
          <w:color w:val="000000"/>
          <w:sz w:val="28"/>
          <w:szCs w:val="28"/>
        </w:rPr>
      </w:pPr>
      <w:r>
        <w:rPr>
          <w:rFonts w:hint="eastAsia" w:ascii="宋体" w:hAnsi="宋体" w:cs="宋体"/>
          <w:color w:val="000000"/>
          <w:sz w:val="28"/>
          <w:szCs w:val="28"/>
        </w:rPr>
        <w:t xml:space="preserve">3.服务响应时间：小时，其他承诺：。</w:t>
      </w:r>
      <w:r>
        <w:rPr>
          <w:rFonts w:ascii="宋体" w:hAnsi="宋体" w:cs="宋体"/>
          <w:color w:val="000000"/>
          <w:sz w:val="28"/>
          <w:szCs w:val="28"/>
        </w:rPr>
      </w:r>
      <w:r/>
    </w:p>
    <w:p>
      <w:pPr>
        <w:pStyle w:val="734"/>
        <w:ind w:firstLine="472"/>
        <w:spacing w:line="440" w:lineRule="exact"/>
        <w:rPr>
          <w:rFonts w:ascii="宋体" w:hAnsi="宋体" w:cs="宋体"/>
          <w:b/>
          <w:color w:val="000000"/>
          <w:sz w:val="28"/>
          <w:szCs w:val="28"/>
        </w:rPr>
      </w:pPr>
      <w:r>
        <w:rPr>
          <w:rFonts w:hint="eastAsia" w:ascii="宋体" w:hAnsi="宋体" w:cs="宋体"/>
          <w:b/>
          <w:color w:val="000000"/>
          <w:sz w:val="28"/>
          <w:szCs w:val="28"/>
        </w:rPr>
        <w:t xml:space="preserve">第六条 违约责任 </w:t>
      </w:r>
      <w:r>
        <w:rPr>
          <w:rFonts w:ascii="宋体" w:hAnsi="宋体" w:cs="宋体"/>
          <w:b/>
          <w:color w:val="000000"/>
          <w:sz w:val="28"/>
          <w:szCs w:val="28"/>
        </w:rPr>
      </w:r>
      <w:r/>
    </w:p>
    <w:p>
      <w:pPr>
        <w:pStyle w:val="734"/>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1.非卖方供货质量问题，买方中途不得退货，否则买方应按合同总额的</w:t>
      </w:r>
      <w:r>
        <w:rPr>
          <w:rFonts w:hint="eastAsia" w:ascii="宋体" w:hAnsi="宋体" w:cs="宋体"/>
          <w:color w:val="000000"/>
          <w:sz w:val="28"/>
          <w:szCs w:val="28"/>
          <w:u w:val="single"/>
        </w:rPr>
        <w:t xml:space="preserve">百分之一</w:t>
      </w:r>
      <w:r>
        <w:rPr>
          <w:rFonts w:hint="eastAsia" w:ascii="宋体" w:hAnsi="宋体" w:cs="宋体"/>
          <w:color w:val="000000"/>
          <w:sz w:val="28"/>
          <w:szCs w:val="28"/>
        </w:rPr>
        <w:t xml:space="preserve">向卖方支付违约金。</w:t>
      </w:r>
      <w:r>
        <w:rPr>
          <w:rFonts w:ascii="宋体" w:hAnsi="宋体" w:cs="宋体"/>
          <w:color w:val="000000"/>
          <w:sz w:val="28"/>
          <w:szCs w:val="28"/>
        </w:rPr>
      </w:r>
      <w:r/>
    </w:p>
    <w:p>
      <w:pPr>
        <w:pStyle w:val="734"/>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2.卖方不能及时提供本合同规定的产品以及应履行的义务，买方在发出违约通知后3日卖方不能纠正时，买方可以终止全部或部分合同。同时，卖方应返还买方所支付款项，并按合同总金额的</w:t>
      </w:r>
      <w:r>
        <w:rPr>
          <w:rFonts w:hint="eastAsia" w:ascii="宋体" w:hAnsi="宋体" w:cs="宋体"/>
          <w:color w:val="000000"/>
          <w:sz w:val="28"/>
          <w:szCs w:val="28"/>
          <w:u w:val="single"/>
        </w:rPr>
        <w:t xml:space="preserve">百分之十</w:t>
      </w:r>
      <w:r>
        <w:rPr>
          <w:rFonts w:hint="eastAsia" w:ascii="宋体" w:hAnsi="宋体" w:cs="宋体"/>
          <w:color w:val="000000"/>
          <w:sz w:val="28"/>
          <w:szCs w:val="28"/>
        </w:rPr>
        <w:t xml:space="preserve">向买方支付违约金，并赔偿因此造成的损失。</w:t>
      </w:r>
      <w:r>
        <w:rPr>
          <w:rFonts w:ascii="宋体" w:hAnsi="宋体" w:cs="宋体"/>
          <w:color w:val="000000"/>
          <w:sz w:val="28"/>
          <w:szCs w:val="28"/>
        </w:rPr>
      </w:r>
      <w:r/>
    </w:p>
    <w:p>
      <w:pPr>
        <w:pStyle w:val="734"/>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3.卖方所供产品如验收不合格，或者品种、型号、规格、花色质量不符合合同规定的，买方有权拒绝付款。根据买方的要求，卖方必须无条件换货或退货，由此引起的一切费用损失由卖方承担。</w:t>
      </w:r>
      <w:r>
        <w:rPr>
          <w:rFonts w:ascii="宋体" w:hAnsi="宋体" w:cs="宋体"/>
          <w:color w:val="000000"/>
          <w:sz w:val="28"/>
          <w:szCs w:val="28"/>
        </w:rPr>
      </w:r>
      <w:r/>
    </w:p>
    <w:p>
      <w:pPr>
        <w:pStyle w:val="734"/>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4.卖方逾期供货，每逾期一日，按合同总金额的千分之一向买方支付违约金。</w:t>
      </w:r>
      <w:r>
        <w:rPr>
          <w:rFonts w:ascii="宋体" w:hAnsi="宋体" w:cs="宋体"/>
          <w:color w:val="000000"/>
          <w:sz w:val="28"/>
          <w:szCs w:val="28"/>
        </w:rPr>
      </w:r>
      <w:r/>
    </w:p>
    <w:p>
      <w:pPr>
        <w:pStyle w:val="734"/>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5.卖方违反质量条款交付产品，卖方应在买方书面通知七日内提供符合约定质量标准的产品，每逾期一日承担合同金额百分之一的违约金。</w:t>
      </w:r>
      <w:r>
        <w:rPr>
          <w:rFonts w:ascii="宋体" w:hAnsi="宋体" w:cs="宋体"/>
          <w:color w:val="000000"/>
          <w:sz w:val="28"/>
          <w:szCs w:val="28"/>
        </w:rPr>
      </w:r>
      <w:r/>
    </w:p>
    <w:p>
      <w:pPr>
        <w:pStyle w:val="734"/>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6.卖方在施工期间应严格遵守《建筑安装工人安全操作规程》、《中华人民共和国消防条例》和其他相关的法规、规范。</w:t>
      </w:r>
      <w:r>
        <w:rPr>
          <w:rFonts w:ascii="宋体" w:hAnsi="宋体" w:cs="宋体"/>
          <w:color w:val="000000"/>
          <w:sz w:val="28"/>
          <w:szCs w:val="28"/>
        </w:rPr>
      </w:r>
      <w:r/>
    </w:p>
    <w:p>
      <w:pPr>
        <w:pStyle w:val="734"/>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7.卖方在施工生产过程中违反有关安全操作规程、消防条例和防火规范，导致发生安全或火灾事故，卖方应承担由此产生的一切经济损失；在施工生产过程中，如发生人员伤亡事故，所产生的一切损失，由卖方自行承担。</w:t>
      </w:r>
      <w:r>
        <w:rPr>
          <w:rFonts w:ascii="宋体" w:hAnsi="宋体" w:cs="宋体"/>
          <w:color w:val="000000"/>
          <w:sz w:val="28"/>
          <w:szCs w:val="28"/>
        </w:rPr>
      </w:r>
      <w:r/>
    </w:p>
    <w:p>
      <w:pPr>
        <w:pStyle w:val="734"/>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8.买方未按合同规定的时间和要求提供相应的场地技术资料等，交货日期经双方协商可相应顺延。</w:t>
      </w:r>
      <w:r>
        <w:rPr>
          <w:rFonts w:ascii="宋体" w:hAnsi="宋体" w:cs="宋体"/>
          <w:color w:val="000000"/>
          <w:sz w:val="28"/>
          <w:szCs w:val="28"/>
        </w:rPr>
      </w:r>
      <w:r/>
    </w:p>
    <w:p>
      <w:pPr>
        <w:pStyle w:val="734"/>
        <w:ind w:firstLine="472"/>
        <w:spacing w:line="440" w:lineRule="exact"/>
        <w:rPr>
          <w:rFonts w:ascii="宋体" w:hAnsi="宋体" w:cs="宋体"/>
          <w:b/>
          <w:color w:val="000000"/>
          <w:sz w:val="28"/>
          <w:szCs w:val="28"/>
        </w:rPr>
      </w:pPr>
      <w:r>
        <w:rPr>
          <w:rFonts w:hint="eastAsia" w:ascii="宋体" w:hAnsi="宋体" w:cs="宋体"/>
          <w:b/>
          <w:color w:val="000000"/>
          <w:sz w:val="28"/>
          <w:szCs w:val="28"/>
        </w:rPr>
        <w:t xml:space="preserve">第七条 不可抗力</w:t>
      </w:r>
      <w:r>
        <w:rPr>
          <w:rFonts w:ascii="宋体" w:hAnsi="宋体" w:cs="宋体"/>
          <w:b/>
          <w:color w:val="000000"/>
          <w:sz w:val="28"/>
          <w:szCs w:val="28"/>
        </w:rPr>
      </w:r>
      <w:r/>
    </w:p>
    <w:p>
      <w:pPr>
        <w:pStyle w:val="734"/>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买方、卖方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rFonts w:ascii="宋体" w:hAnsi="宋体" w:cs="宋体"/>
          <w:color w:val="000000"/>
          <w:sz w:val="28"/>
          <w:szCs w:val="28"/>
        </w:rPr>
      </w:r>
      <w:r/>
    </w:p>
    <w:p>
      <w:pPr>
        <w:pStyle w:val="734"/>
        <w:ind w:firstLine="472"/>
        <w:spacing w:line="440" w:lineRule="exact"/>
        <w:rPr>
          <w:rFonts w:ascii="宋体" w:hAnsi="宋体" w:cs="宋体"/>
          <w:b/>
          <w:color w:val="000000"/>
          <w:sz w:val="28"/>
          <w:szCs w:val="28"/>
        </w:rPr>
      </w:pPr>
      <w:r>
        <w:rPr>
          <w:rFonts w:hint="eastAsia" w:ascii="宋体" w:hAnsi="宋体" w:cs="宋体"/>
          <w:b/>
          <w:color w:val="000000"/>
          <w:sz w:val="28"/>
          <w:szCs w:val="28"/>
        </w:rPr>
        <w:t xml:space="preserve">第八条 争议解决方法</w:t>
      </w:r>
      <w:r>
        <w:rPr>
          <w:rFonts w:ascii="宋体" w:hAnsi="宋体" w:cs="宋体"/>
          <w:b/>
          <w:color w:val="000000"/>
          <w:sz w:val="28"/>
          <w:szCs w:val="28"/>
        </w:rPr>
      </w:r>
      <w:r/>
    </w:p>
    <w:p>
      <w:pPr>
        <w:pStyle w:val="734"/>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买、卖方双方因履行本合同发生争议时，应友好协商；协商不成时，可向合同签署地的仲裁机构申请仲裁，也可以向合同签署地人民法院提出诉讼。</w:t>
      </w:r>
      <w:r>
        <w:rPr>
          <w:rFonts w:ascii="宋体" w:hAnsi="宋体" w:cs="宋体"/>
          <w:color w:val="000000"/>
          <w:sz w:val="28"/>
          <w:szCs w:val="28"/>
        </w:rPr>
      </w:r>
      <w:r/>
    </w:p>
    <w:p>
      <w:pPr>
        <w:pStyle w:val="734"/>
        <w:ind w:firstLine="472"/>
        <w:spacing w:line="440" w:lineRule="exact"/>
        <w:rPr>
          <w:rFonts w:ascii="宋体" w:hAnsi="宋体" w:cs="宋体"/>
          <w:b/>
          <w:color w:val="000000"/>
          <w:sz w:val="28"/>
          <w:szCs w:val="28"/>
        </w:rPr>
      </w:pPr>
      <w:r>
        <w:rPr>
          <w:rFonts w:hint="eastAsia" w:ascii="宋体" w:hAnsi="宋体" w:cs="宋体"/>
          <w:b/>
          <w:color w:val="000000"/>
          <w:sz w:val="28"/>
          <w:szCs w:val="28"/>
        </w:rPr>
        <w:t xml:space="preserve">第九条 合同附件</w:t>
      </w:r>
      <w:r>
        <w:rPr>
          <w:rFonts w:ascii="宋体" w:hAnsi="宋体" w:cs="宋体"/>
          <w:b/>
          <w:color w:val="000000"/>
          <w:sz w:val="28"/>
          <w:szCs w:val="28"/>
        </w:rPr>
      </w:r>
      <w:r/>
    </w:p>
    <w:p>
      <w:pPr>
        <w:pStyle w:val="734"/>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合同附件是合同不可分割的组成部分，与本合同具有同等法律效力。本合同附件包括：供货范围和价格清单、配置清单、技术标准、设备技术说明、售后服务和技术培训、质保期内设备所有备品备件清单、质保期满后供选购的所有备品备件及消耗品清单等。</w:t>
      </w:r>
      <w:r>
        <w:rPr>
          <w:rFonts w:ascii="宋体" w:hAnsi="宋体" w:cs="宋体"/>
          <w:color w:val="000000"/>
          <w:sz w:val="28"/>
          <w:szCs w:val="28"/>
        </w:rPr>
      </w:r>
      <w:r/>
    </w:p>
    <w:p>
      <w:pPr>
        <w:pStyle w:val="734"/>
        <w:ind w:firstLine="482"/>
        <w:spacing w:line="440" w:lineRule="exact"/>
        <w:rPr>
          <w:rFonts w:ascii="宋体" w:hAnsi="宋体" w:cs="宋体"/>
          <w:color w:val="000000"/>
          <w:sz w:val="28"/>
          <w:szCs w:val="28"/>
        </w:rPr>
      </w:pPr>
      <w:r>
        <w:rPr>
          <w:rFonts w:hint="eastAsia" w:ascii="宋体" w:hAnsi="宋体" w:cs="宋体"/>
          <w:b/>
          <w:color w:val="000000"/>
          <w:sz w:val="28"/>
          <w:szCs w:val="28"/>
        </w:rPr>
        <w:t xml:space="preserve">第十条</w:t>
      </w:r>
      <w:r>
        <w:rPr>
          <w:rFonts w:hint="eastAsia" w:ascii="宋体" w:hAnsi="宋体" w:cs="宋体"/>
          <w:color w:val="000000"/>
          <w:sz w:val="28"/>
          <w:szCs w:val="28"/>
        </w:rPr>
        <w:t xml:space="preserve">买方招标文件、卖方方投标文件及卖方投标最终报价单、承诺等附属内容均为本合同一部分。</w:t>
      </w:r>
      <w:r>
        <w:rPr>
          <w:rFonts w:ascii="宋体" w:hAnsi="宋体" w:cs="宋体"/>
          <w:color w:val="000000"/>
          <w:sz w:val="28"/>
          <w:szCs w:val="28"/>
        </w:rPr>
      </w:r>
      <w:r/>
    </w:p>
    <w:p>
      <w:pPr>
        <w:pStyle w:val="734"/>
        <w:ind w:firstLine="472"/>
        <w:spacing w:line="440" w:lineRule="exact"/>
        <w:rPr>
          <w:rFonts w:ascii="宋体" w:hAnsi="宋体" w:cs="宋体"/>
          <w:b/>
          <w:color w:val="000000"/>
          <w:sz w:val="28"/>
          <w:szCs w:val="28"/>
        </w:rPr>
      </w:pPr>
      <w:r>
        <w:rPr>
          <w:rFonts w:hint="eastAsia" w:ascii="宋体" w:hAnsi="宋体" w:cs="宋体"/>
          <w:b/>
          <w:color w:val="000000"/>
          <w:sz w:val="28"/>
          <w:szCs w:val="28"/>
        </w:rPr>
        <w:t xml:space="preserve">第十一条 其它</w:t>
      </w:r>
      <w:r>
        <w:rPr>
          <w:rFonts w:ascii="宋体" w:hAnsi="宋体" w:cs="宋体"/>
          <w:b/>
          <w:color w:val="000000"/>
          <w:sz w:val="28"/>
          <w:szCs w:val="28"/>
        </w:rPr>
      </w:r>
      <w:r/>
    </w:p>
    <w:p>
      <w:pPr>
        <w:pStyle w:val="734"/>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1.本合同未尽事宜，由买方、卖方双方另行签订补充协议，补充协议是本合同的组成部分，与本合同具有同等法律效力。</w:t>
      </w:r>
      <w:r>
        <w:rPr>
          <w:rFonts w:ascii="宋体" w:hAnsi="宋体" w:cs="宋体"/>
          <w:color w:val="000000"/>
          <w:sz w:val="28"/>
          <w:szCs w:val="28"/>
        </w:rPr>
      </w:r>
      <w:r/>
    </w:p>
    <w:p>
      <w:pPr>
        <w:pStyle w:val="734"/>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2.本合同壹式肆份，买方执叁份，卖方执壹份。自双方签字、盖章之日生效。</w:t>
      </w:r>
      <w:r>
        <w:rPr>
          <w:rFonts w:ascii="宋体" w:hAnsi="宋体" w:cs="宋体"/>
          <w:color w:val="000000"/>
          <w:sz w:val="28"/>
          <w:szCs w:val="28"/>
        </w:rPr>
      </w:r>
      <w:r/>
    </w:p>
    <w:p>
      <w:pPr>
        <w:pStyle w:val="734"/>
        <w:spacing w:before="156" w:after="156" w:line="440" w:lineRule="exact"/>
        <w:rPr>
          <w:rFonts w:ascii="宋体" w:hAnsi="宋体" w:cs="宋体"/>
          <w:b/>
          <w:color w:val="000000"/>
          <w:sz w:val="28"/>
          <w:szCs w:val="28"/>
        </w:rPr>
      </w:pPr>
      <w:r>
        <w:rPr>
          <w:rFonts w:hint="eastAsia" w:ascii="宋体" w:hAnsi="宋体" w:cs="宋体"/>
          <w:b/>
          <w:color w:val="000000"/>
          <w:sz w:val="28"/>
          <w:szCs w:val="28"/>
        </w:rPr>
        <w:t xml:space="preserve">买方：</w:t>
      </w:r>
      <w:r>
        <w:rPr>
          <w:rFonts w:hint="eastAsia" w:ascii="宋体" w:hAnsi="宋体" w:cs="宋体"/>
          <w:b/>
          <w:color w:val="000000"/>
          <w:sz w:val="28"/>
          <w:szCs w:val="28"/>
          <w:u w:val="single"/>
        </w:rPr>
        <w:t xml:space="preserve">睢宁县人民医院</w:t>
      </w:r>
      <w:r>
        <w:rPr>
          <w:rFonts w:hint="eastAsia" w:ascii="宋体" w:hAnsi="宋体" w:cs="宋体"/>
          <w:b/>
          <w:color w:val="000000"/>
          <w:sz w:val="28"/>
          <w:szCs w:val="28"/>
        </w:rPr>
        <w:t xml:space="preserve">（盖章）</w:t>
      </w:r>
      <w:r>
        <w:rPr>
          <w:rFonts w:hint="eastAsia" w:ascii="宋体" w:hAnsi="宋体" w:cs="宋体"/>
          <w:b/>
          <w:color w:val="000000"/>
          <w:sz w:val="28"/>
          <w:szCs w:val="28"/>
          <w:lang w:val="en-US" w:eastAsia="zh-CN"/>
        </w:rPr>
        <w:t xml:space="preserve">       </w:t>
      </w:r>
      <w:r>
        <w:rPr>
          <w:rFonts w:hint="eastAsia" w:ascii="宋体" w:hAnsi="宋体" w:cs="宋体"/>
          <w:b/>
          <w:color w:val="000000"/>
          <w:sz w:val="28"/>
          <w:szCs w:val="28"/>
        </w:rPr>
        <w:t xml:space="preserve">卖方：</w:t>
      </w:r>
      <w:r>
        <w:rPr>
          <w:rFonts w:hint="eastAsia" w:ascii="宋体" w:hAnsi="宋体" w:cs="宋体"/>
          <w:b/>
          <w:color w:val="000000"/>
          <w:sz w:val="28"/>
          <w:szCs w:val="28"/>
          <w:u w:val="single"/>
        </w:rPr>
        <w:t xml:space="preserve">     </w:t>
      </w:r>
      <w:r>
        <w:rPr>
          <w:rFonts w:hint="eastAsia" w:ascii="宋体" w:hAnsi="宋体" w:cs="宋体"/>
          <w:b/>
          <w:color w:val="000000"/>
          <w:sz w:val="28"/>
          <w:szCs w:val="28"/>
        </w:rPr>
        <w:t xml:space="preserve">（盖章）</w:t>
      </w:r>
      <w:r>
        <w:rPr>
          <w:rFonts w:ascii="宋体" w:hAnsi="宋体" w:cs="宋体"/>
          <w:b/>
          <w:color w:val="000000"/>
          <w:sz w:val="28"/>
          <w:szCs w:val="28"/>
        </w:rPr>
      </w:r>
      <w:r/>
    </w:p>
    <w:p>
      <w:pPr>
        <w:pStyle w:val="734"/>
        <w:spacing w:line="440" w:lineRule="exact"/>
        <w:rPr>
          <w:rFonts w:ascii="宋体" w:hAnsi="宋体" w:cs="宋体"/>
          <w:color w:val="000000"/>
          <w:sz w:val="28"/>
          <w:szCs w:val="28"/>
          <w:u w:val="single"/>
        </w:rPr>
      </w:pPr>
      <w:r>
        <w:rPr>
          <w:rFonts w:hint="eastAsia" w:ascii="宋体" w:hAnsi="宋体" w:cs="宋体"/>
          <w:b/>
          <w:color w:val="000000"/>
          <w:sz w:val="28"/>
          <w:szCs w:val="28"/>
        </w:rPr>
        <w:t xml:space="preserve">法定代表人</w:t>
      </w:r>
      <w:r>
        <w:rPr>
          <w:rFonts w:hint="eastAsia" w:ascii="宋体" w:hAnsi="宋体" w:cs="宋体"/>
          <w:color w:val="000000"/>
          <w:sz w:val="28"/>
          <w:szCs w:val="28"/>
        </w:rPr>
        <w:t xml:space="preserve">：</w:t>
      </w:r>
      <w:r>
        <w:rPr>
          <w:rFonts w:hint="eastAsia" w:ascii="宋体" w:hAnsi="宋体" w:cs="宋体"/>
          <w:color w:val="000000"/>
          <w:sz w:val="28"/>
          <w:szCs w:val="28"/>
          <w:u w:val="single"/>
        </w:rPr>
        <w:t xml:space="preserve">                      </w:t>
      </w:r>
      <w:r>
        <w:rPr>
          <w:rFonts w:hint="eastAsia" w:ascii="宋体" w:hAnsi="宋体" w:cs="宋体"/>
          <w:b/>
          <w:color w:val="000000"/>
          <w:sz w:val="28"/>
          <w:szCs w:val="28"/>
        </w:rPr>
        <w:t xml:space="preserve">法定代表人</w:t>
      </w:r>
      <w:r>
        <w:rPr>
          <w:rFonts w:hint="eastAsia" w:ascii="宋体" w:hAnsi="宋体" w:cs="宋体"/>
          <w:color w:val="000000"/>
          <w:sz w:val="28"/>
          <w:szCs w:val="28"/>
        </w:rPr>
        <w:t xml:space="preserve">：</w:t>
      </w:r>
      <w:r>
        <w:rPr>
          <w:rFonts w:hint="eastAsia" w:ascii="宋体" w:hAnsi="宋体" w:cs="宋体"/>
          <w:color w:val="000000"/>
          <w:sz w:val="28"/>
          <w:szCs w:val="28"/>
          <w:u w:val="single"/>
        </w:rPr>
        <w:t xml:space="preserve">  </w:t>
      </w:r>
      <w:r>
        <w:rPr>
          <w:rFonts w:ascii="宋体" w:hAnsi="宋体" w:cs="宋体"/>
          <w:color w:val="000000"/>
          <w:sz w:val="28"/>
          <w:szCs w:val="28"/>
          <w:u w:val="single"/>
        </w:rPr>
      </w:r>
      <w:r/>
    </w:p>
    <w:p>
      <w:pPr>
        <w:pStyle w:val="734"/>
        <w:spacing w:line="440" w:lineRule="exact"/>
        <w:rPr>
          <w:rFonts w:ascii="宋体" w:hAnsi="宋体" w:cs="宋体"/>
          <w:color w:val="000000"/>
          <w:sz w:val="28"/>
          <w:szCs w:val="28"/>
          <w:u w:val="single"/>
        </w:rPr>
      </w:pPr>
      <w:r>
        <w:rPr>
          <w:rFonts w:hint="eastAsia" w:ascii="宋体" w:hAnsi="宋体" w:cs="宋体"/>
          <w:b/>
          <w:color w:val="000000"/>
          <w:sz w:val="28"/>
          <w:szCs w:val="28"/>
        </w:rPr>
        <w:t xml:space="preserve">委托代表人</w:t>
      </w:r>
      <w:r>
        <w:rPr>
          <w:rFonts w:hint="eastAsia" w:ascii="宋体" w:hAnsi="宋体" w:cs="宋体"/>
          <w:color w:val="000000"/>
          <w:sz w:val="28"/>
          <w:szCs w:val="28"/>
        </w:rPr>
        <w:t xml:space="preserve">：</w:t>
      </w:r>
      <w:r>
        <w:rPr>
          <w:rFonts w:hint="eastAsia" w:ascii="宋体" w:hAnsi="宋体" w:cs="宋体"/>
          <w:b/>
          <w:color w:val="000000"/>
          <w:sz w:val="28"/>
          <w:szCs w:val="28"/>
        </w:rPr>
        <w:t xml:space="preserve">委托代表人</w:t>
      </w:r>
      <w:r>
        <w:rPr>
          <w:rFonts w:hint="eastAsia" w:ascii="宋体" w:hAnsi="宋体" w:cs="宋体"/>
          <w:color w:val="000000"/>
          <w:sz w:val="28"/>
          <w:szCs w:val="28"/>
        </w:rPr>
        <w:t xml:space="preserve">：</w:t>
      </w:r>
      <w:r>
        <w:rPr>
          <w:rFonts w:ascii="宋体" w:hAnsi="宋体" w:cs="宋体"/>
          <w:color w:val="000000"/>
          <w:sz w:val="28"/>
          <w:szCs w:val="28"/>
          <w:u w:val="single"/>
        </w:rPr>
      </w:r>
      <w:r/>
    </w:p>
    <w:p>
      <w:pPr>
        <w:pStyle w:val="734"/>
        <w:spacing w:line="440" w:lineRule="exact"/>
        <w:rPr>
          <w:rFonts w:ascii="宋体" w:hAnsi="宋体" w:cs="宋体"/>
          <w:color w:val="000000"/>
          <w:sz w:val="28"/>
          <w:szCs w:val="28"/>
          <w:u w:val="single"/>
        </w:rPr>
      </w:pPr>
      <w:r>
        <w:rPr>
          <w:rFonts w:hint="eastAsia" w:ascii="宋体" w:hAnsi="宋体" w:cs="宋体"/>
          <w:b/>
          <w:color w:val="000000"/>
          <w:sz w:val="28"/>
          <w:szCs w:val="28"/>
        </w:rPr>
        <w:t xml:space="preserve">开户银行</w:t>
      </w:r>
      <w:r>
        <w:rPr>
          <w:rFonts w:hint="eastAsia" w:ascii="宋体" w:hAnsi="宋体" w:cs="宋体"/>
          <w:color w:val="000000"/>
          <w:sz w:val="28"/>
          <w:szCs w:val="28"/>
        </w:rPr>
        <w:t xml:space="preserve">：</w:t>
      </w:r>
      <w:r>
        <w:rPr>
          <w:rFonts w:hint="eastAsia" w:ascii="宋体" w:hAnsi="宋体" w:cs="宋体"/>
          <w:b/>
          <w:bCs/>
          <w:color w:val="000000"/>
          <w:sz w:val="28"/>
          <w:szCs w:val="28"/>
          <w:u w:val="single"/>
        </w:rPr>
        <w:t xml:space="preserve">  </w:t>
      </w:r>
      <w:r>
        <w:rPr>
          <w:rFonts w:hint="eastAsia" w:ascii="宋体" w:hAnsi="宋体" w:cs="宋体"/>
          <w:color w:val="000000"/>
          <w:sz w:val="28"/>
          <w:szCs w:val="28"/>
          <w:u w:val="single"/>
        </w:rPr>
        <w:t xml:space="preserve">                     </w:t>
      </w:r>
      <w:r>
        <w:rPr>
          <w:rFonts w:hint="eastAsia" w:ascii="宋体" w:hAnsi="宋体" w:cs="宋体"/>
          <w:b/>
          <w:color w:val="000000"/>
          <w:sz w:val="28"/>
          <w:szCs w:val="28"/>
        </w:rPr>
        <w:t xml:space="preserve">开户银行</w:t>
      </w:r>
      <w:r>
        <w:rPr>
          <w:rFonts w:hint="eastAsia" w:ascii="宋体" w:hAnsi="宋体" w:cs="宋体"/>
          <w:color w:val="000000"/>
          <w:sz w:val="28"/>
          <w:szCs w:val="28"/>
        </w:rPr>
        <w:t xml:space="preserve">：</w:t>
      </w:r>
      <w:r>
        <w:rPr>
          <w:rFonts w:hint="eastAsia" w:ascii="宋体" w:hAnsi="宋体" w:cs="宋体"/>
          <w:b/>
          <w:bCs/>
          <w:color w:val="000000"/>
          <w:sz w:val="28"/>
          <w:szCs w:val="28"/>
          <w:u w:val="single"/>
        </w:rPr>
        <w:t xml:space="preserve">  </w:t>
      </w:r>
      <w:r>
        <w:rPr>
          <w:rFonts w:hint="eastAsia" w:ascii="宋体" w:hAnsi="宋体" w:cs="宋体"/>
          <w:color w:val="000000"/>
          <w:sz w:val="28"/>
          <w:szCs w:val="28"/>
          <w:u w:val="single"/>
        </w:rPr>
        <w:t xml:space="preserve">  </w:t>
      </w:r>
      <w:r>
        <w:rPr>
          <w:rFonts w:ascii="宋体" w:hAnsi="宋体" w:cs="宋体"/>
          <w:color w:val="000000"/>
          <w:sz w:val="28"/>
          <w:szCs w:val="28"/>
          <w:u w:val="single"/>
        </w:rPr>
      </w:r>
      <w:r/>
    </w:p>
    <w:p>
      <w:pPr>
        <w:pStyle w:val="734"/>
        <w:spacing w:line="440" w:lineRule="exact"/>
        <w:rPr>
          <w:rFonts w:ascii="宋体" w:hAnsi="宋体" w:cs="宋体"/>
          <w:b/>
          <w:bCs/>
          <w:color w:val="000000"/>
          <w:sz w:val="28"/>
          <w:szCs w:val="28"/>
          <w:u w:val="single"/>
        </w:rPr>
      </w:pPr>
      <w:r>
        <w:rPr>
          <w:rFonts w:hint="eastAsia" w:ascii="宋体" w:hAnsi="宋体" w:cs="宋体"/>
          <w:b/>
          <w:color w:val="000000"/>
          <w:sz w:val="28"/>
          <w:szCs w:val="28"/>
        </w:rPr>
        <w:t xml:space="preserve">帐    号</w:t>
      </w:r>
      <w:r>
        <w:rPr>
          <w:rFonts w:hint="eastAsia" w:ascii="宋体" w:hAnsi="宋体" w:cs="宋体"/>
          <w:color w:val="000000"/>
          <w:sz w:val="28"/>
          <w:szCs w:val="28"/>
        </w:rPr>
        <w:t xml:space="preserve">：</w:t>
      </w:r>
      <w:r>
        <w:rPr>
          <w:rFonts w:hint="eastAsia" w:ascii="宋体" w:hAnsi="宋体" w:cs="宋体"/>
          <w:b/>
          <w:bCs/>
          <w:color w:val="000000"/>
          <w:sz w:val="28"/>
          <w:szCs w:val="28"/>
          <w:u w:val="single"/>
        </w:rPr>
        <w:t xml:space="preserve">                        </w:t>
      </w:r>
      <w:r>
        <w:rPr>
          <w:rFonts w:hint="eastAsia" w:ascii="宋体" w:hAnsi="宋体" w:cs="宋体"/>
          <w:b/>
          <w:color w:val="000000"/>
          <w:sz w:val="28"/>
          <w:szCs w:val="28"/>
        </w:rPr>
        <w:t xml:space="preserve">帐    号</w:t>
      </w:r>
      <w:r>
        <w:rPr>
          <w:rFonts w:hint="eastAsia" w:ascii="宋体" w:hAnsi="宋体" w:cs="宋体"/>
          <w:color w:val="000000"/>
          <w:sz w:val="28"/>
          <w:szCs w:val="28"/>
        </w:rPr>
        <w:t xml:space="preserve">：</w:t>
      </w:r>
      <w:r>
        <w:rPr>
          <w:rFonts w:hint="eastAsia" w:ascii="宋体" w:hAnsi="宋体" w:cs="宋体"/>
          <w:b/>
          <w:bCs/>
          <w:color w:val="000000"/>
          <w:sz w:val="28"/>
          <w:szCs w:val="28"/>
          <w:u w:val="single"/>
        </w:rPr>
        <w:t xml:space="preserve"> </w:t>
      </w:r>
      <w:r>
        <w:rPr>
          <w:rFonts w:ascii="宋体" w:hAnsi="宋体" w:cs="宋体"/>
          <w:b/>
          <w:bCs/>
          <w:color w:val="000000"/>
          <w:sz w:val="28"/>
          <w:szCs w:val="28"/>
          <w:u w:val="single"/>
        </w:rPr>
      </w:r>
      <w:r/>
    </w:p>
    <w:p>
      <w:pPr>
        <w:pStyle w:val="734"/>
        <w:spacing w:line="440" w:lineRule="exact"/>
        <w:rPr>
          <w:rFonts w:ascii="宋体" w:hAnsi="宋体" w:cs="宋体"/>
          <w:color w:val="000000"/>
          <w:sz w:val="28"/>
          <w:szCs w:val="28"/>
        </w:rPr>
      </w:pPr>
      <w:r>
        <w:rPr>
          <w:rFonts w:hint="eastAsia" w:ascii="宋体" w:hAnsi="宋体" w:cs="宋体"/>
          <w:b/>
          <w:color w:val="000000"/>
          <w:sz w:val="28"/>
          <w:szCs w:val="28"/>
        </w:rPr>
        <w:t xml:space="preserve">日    期</w:t>
      </w:r>
      <w:r>
        <w:rPr>
          <w:rFonts w:hint="eastAsia" w:ascii="宋体" w:hAnsi="宋体" w:cs="宋体"/>
          <w:color w:val="000000"/>
          <w:sz w:val="28"/>
          <w:szCs w:val="28"/>
        </w:rPr>
        <w:t xml:space="preserve">：   年   月  日           </w:t>
      </w:r>
      <w:r>
        <w:rPr>
          <w:rFonts w:hint="eastAsia" w:ascii="宋体" w:hAnsi="宋体" w:cs="宋体"/>
          <w:b/>
          <w:color w:val="000000"/>
          <w:sz w:val="28"/>
          <w:szCs w:val="28"/>
        </w:rPr>
        <w:t xml:space="preserve">日    期</w:t>
      </w:r>
      <w:r>
        <w:rPr>
          <w:rFonts w:hint="eastAsia" w:ascii="宋体" w:hAnsi="宋体" w:cs="宋体"/>
          <w:color w:val="000000"/>
          <w:sz w:val="28"/>
          <w:szCs w:val="28"/>
        </w:rPr>
        <w:t xml:space="preserve">：  年   月   日</w:t>
      </w:r>
      <w:r>
        <w:rPr>
          <w:rFonts w:ascii="宋体" w:hAnsi="宋体" w:cs="宋体"/>
          <w:color w:val="000000"/>
          <w:sz w:val="28"/>
          <w:szCs w:val="28"/>
        </w:rPr>
      </w:r>
      <w:r/>
    </w:p>
    <w:p>
      <w:pPr>
        <w:pStyle w:val="734"/>
        <w:ind w:firstLine="600"/>
        <w:jc w:val="center"/>
        <w:spacing w:line="240" w:lineRule="atLeast"/>
        <w:rPr>
          <w:rFonts w:ascii="宋体" w:hAnsi="宋体" w:cs="宋体"/>
          <w:color w:val="000000"/>
          <w:sz w:val="28"/>
          <w:szCs w:val="28"/>
        </w:rPr>
      </w:pPr>
      <w:r>
        <w:rPr>
          <w:rFonts w:hint="eastAsia" w:ascii="宋体" w:hAnsi="宋体" w:cs="宋体"/>
          <w:color w:val="000000"/>
          <w:sz w:val="30"/>
          <w:szCs w:val="30"/>
        </w:rPr>
        <w:br w:type="page" w:clear="all"/>
      </w:r>
      <w:r>
        <w:rPr>
          <w:rFonts w:hint="eastAsia" w:ascii="宋体" w:hAnsi="宋体" w:cs="宋体"/>
          <w:color w:val="000000"/>
          <w:sz w:val="28"/>
          <w:szCs w:val="28"/>
        </w:rPr>
        <w:t xml:space="preserve">合同附件</w:t>
      </w:r>
      <w:r>
        <w:rPr>
          <w:rFonts w:ascii="宋体" w:hAnsi="宋体" w:cs="宋体"/>
          <w:color w:val="000000"/>
          <w:sz w:val="28"/>
          <w:szCs w:val="28"/>
        </w:rPr>
      </w:r>
      <w:r/>
    </w:p>
    <w:p>
      <w:pPr>
        <w:pStyle w:val="734"/>
        <w:ind w:firstLine="560"/>
        <w:jc w:val="center"/>
        <w:spacing w:line="240" w:lineRule="atLeast"/>
        <w:rPr>
          <w:rFonts w:ascii="宋体" w:hAnsi="宋体" w:cs="宋体"/>
          <w:color w:val="000000"/>
          <w:sz w:val="28"/>
          <w:szCs w:val="28"/>
        </w:rPr>
      </w:pPr>
      <w:r>
        <w:rPr>
          <w:rFonts w:ascii="宋体" w:hAnsi="宋体" w:cs="宋体"/>
          <w:color w:val="000000"/>
          <w:sz w:val="28"/>
          <w:szCs w:val="28"/>
        </w:rPr>
      </w:r>
      <w:r/>
    </w:p>
    <w:p>
      <w:pPr>
        <w:pStyle w:val="734"/>
        <w:ind w:firstLine="560"/>
        <w:jc w:val="center"/>
        <w:spacing w:line="240" w:lineRule="atLeast"/>
        <w:rPr>
          <w:rFonts w:ascii="宋体" w:hAnsi="宋体" w:cs="宋体"/>
          <w:color w:val="000000"/>
          <w:sz w:val="28"/>
          <w:szCs w:val="28"/>
        </w:rPr>
      </w:pPr>
      <w:r>
        <w:rPr>
          <w:rFonts w:hint="eastAsia" w:ascii="宋体" w:hAnsi="宋体" w:cs="宋体"/>
          <w:color w:val="000000"/>
          <w:sz w:val="28"/>
          <w:szCs w:val="28"/>
        </w:rPr>
        <w:t xml:space="preserve">目录</w:t>
      </w:r>
      <w:r>
        <w:rPr>
          <w:rFonts w:ascii="宋体" w:hAnsi="宋体" w:cs="宋体"/>
          <w:color w:val="000000"/>
          <w:sz w:val="28"/>
          <w:szCs w:val="28"/>
        </w:rPr>
      </w:r>
      <w:r/>
    </w:p>
    <w:p>
      <w:pPr>
        <w:pStyle w:val="734"/>
        <w:ind w:firstLine="560"/>
        <w:spacing w:line="240" w:lineRule="atLeast"/>
        <w:rPr>
          <w:rFonts w:ascii="宋体" w:hAnsi="宋体" w:cs="宋体"/>
          <w:color w:val="000000"/>
          <w:sz w:val="28"/>
          <w:szCs w:val="28"/>
        </w:rPr>
      </w:pPr>
      <w:r>
        <w:rPr>
          <w:rFonts w:hint="eastAsia" w:ascii="宋体" w:hAnsi="宋体" w:cs="宋体"/>
          <w:color w:val="000000"/>
          <w:sz w:val="28"/>
          <w:szCs w:val="28"/>
        </w:rPr>
        <w:t xml:space="preserve">合同附件1：合同协议书</w:t>
      </w:r>
      <w:r>
        <w:rPr>
          <w:rFonts w:ascii="宋体" w:hAnsi="宋体" w:cs="宋体"/>
          <w:color w:val="000000"/>
          <w:sz w:val="28"/>
          <w:szCs w:val="28"/>
        </w:rPr>
      </w:r>
      <w:r/>
    </w:p>
    <w:p>
      <w:pPr>
        <w:pStyle w:val="734"/>
        <w:ind w:firstLine="560"/>
        <w:spacing w:line="240" w:lineRule="atLeast"/>
        <w:rPr>
          <w:rFonts w:ascii="宋体" w:hAnsi="宋体" w:cs="宋体"/>
          <w:color w:val="000000"/>
          <w:sz w:val="28"/>
          <w:szCs w:val="28"/>
        </w:rPr>
      </w:pPr>
      <w:r>
        <w:rPr>
          <w:rFonts w:ascii="宋体" w:hAnsi="宋体" w:cs="宋体"/>
          <w:color w:val="000000"/>
          <w:sz w:val="28"/>
          <w:szCs w:val="28"/>
        </w:rPr>
      </w:r>
      <w:r/>
    </w:p>
    <w:p>
      <w:pPr>
        <w:pStyle w:val="734"/>
        <w:ind w:firstLine="560"/>
        <w:spacing w:line="240" w:lineRule="atLeast"/>
        <w:rPr>
          <w:rFonts w:ascii="宋体" w:hAnsi="宋体" w:cs="宋体"/>
          <w:color w:val="000000"/>
          <w:sz w:val="28"/>
          <w:szCs w:val="28"/>
        </w:rPr>
      </w:pPr>
      <w:r>
        <w:rPr>
          <w:rFonts w:hint="eastAsia" w:ascii="宋体" w:hAnsi="宋体" w:cs="宋体"/>
          <w:color w:val="000000"/>
          <w:sz w:val="28"/>
          <w:szCs w:val="28"/>
        </w:rPr>
        <w:t xml:space="preserve">合同附件2：技术规格和技术性能</w:t>
      </w:r>
      <w:r>
        <w:rPr>
          <w:rFonts w:ascii="宋体" w:hAnsi="宋体" w:cs="宋体"/>
          <w:color w:val="000000"/>
          <w:sz w:val="28"/>
          <w:szCs w:val="28"/>
        </w:rPr>
      </w:r>
      <w:r/>
    </w:p>
    <w:p>
      <w:pPr>
        <w:pStyle w:val="734"/>
        <w:ind w:firstLine="560"/>
        <w:spacing w:line="240" w:lineRule="atLeast"/>
        <w:rPr>
          <w:rFonts w:ascii="宋体" w:hAnsi="宋体" w:cs="宋体"/>
          <w:color w:val="000000"/>
          <w:sz w:val="28"/>
          <w:szCs w:val="28"/>
        </w:rPr>
      </w:pPr>
      <w:r>
        <w:rPr>
          <w:rFonts w:hint="eastAsia" w:ascii="宋体" w:hAnsi="宋体" w:cs="宋体"/>
          <w:color w:val="000000"/>
          <w:sz w:val="28"/>
          <w:szCs w:val="28"/>
        </w:rPr>
        <w:t xml:space="preserve">(要求见招标文件第六章《采购需求》；合同见卖方投标文件。)</w:t>
      </w:r>
      <w:r>
        <w:rPr>
          <w:rFonts w:ascii="宋体" w:hAnsi="宋体" w:cs="宋体"/>
          <w:color w:val="000000"/>
          <w:sz w:val="28"/>
          <w:szCs w:val="28"/>
        </w:rPr>
      </w:r>
      <w:r/>
    </w:p>
    <w:p>
      <w:pPr>
        <w:pStyle w:val="734"/>
        <w:ind w:firstLine="560"/>
        <w:spacing w:line="240" w:lineRule="atLeast"/>
        <w:rPr>
          <w:rFonts w:ascii="宋体" w:hAnsi="宋体" w:cs="宋体"/>
          <w:color w:val="000000"/>
          <w:sz w:val="28"/>
          <w:szCs w:val="28"/>
        </w:rPr>
      </w:pPr>
      <w:r>
        <w:rPr>
          <w:rFonts w:ascii="宋体" w:hAnsi="宋体" w:cs="宋体"/>
          <w:color w:val="000000"/>
          <w:sz w:val="28"/>
          <w:szCs w:val="28"/>
        </w:rPr>
      </w:r>
      <w:r/>
    </w:p>
    <w:p>
      <w:pPr>
        <w:pStyle w:val="734"/>
        <w:ind w:firstLine="560"/>
        <w:spacing w:line="240" w:lineRule="atLeast"/>
        <w:rPr>
          <w:rFonts w:ascii="宋体" w:hAnsi="宋体" w:cs="宋体"/>
          <w:color w:val="000000"/>
          <w:sz w:val="28"/>
          <w:szCs w:val="28"/>
        </w:rPr>
      </w:pPr>
      <w:r>
        <w:rPr>
          <w:rFonts w:hint="eastAsia" w:ascii="宋体" w:hAnsi="宋体" w:cs="宋体"/>
          <w:color w:val="000000"/>
          <w:sz w:val="28"/>
          <w:szCs w:val="28"/>
        </w:rPr>
        <w:t xml:space="preserve">合同附件3：售后服务和技术培训</w:t>
      </w:r>
      <w:r>
        <w:rPr>
          <w:rFonts w:ascii="宋体" w:hAnsi="宋体" w:cs="宋体"/>
          <w:color w:val="000000"/>
          <w:sz w:val="28"/>
          <w:szCs w:val="28"/>
        </w:rPr>
      </w:r>
      <w:r/>
    </w:p>
    <w:p>
      <w:pPr>
        <w:pStyle w:val="734"/>
        <w:ind w:firstLine="560"/>
        <w:spacing w:line="240" w:lineRule="atLeast"/>
        <w:rPr>
          <w:rFonts w:ascii="宋体" w:hAnsi="宋体" w:cs="宋体"/>
          <w:color w:val="000000"/>
          <w:sz w:val="28"/>
          <w:szCs w:val="28"/>
        </w:rPr>
      </w:pPr>
      <w:r>
        <w:rPr>
          <w:rFonts w:hint="eastAsia" w:ascii="宋体" w:hAnsi="宋体" w:cs="宋体"/>
          <w:color w:val="000000"/>
          <w:sz w:val="28"/>
          <w:szCs w:val="28"/>
        </w:rPr>
        <w:t xml:space="preserve">(要求见招标文件第六章《采购需求》；合同见卖方投标文件。)</w:t>
      </w:r>
      <w:r>
        <w:rPr>
          <w:rFonts w:ascii="宋体" w:hAnsi="宋体" w:cs="宋体"/>
          <w:color w:val="000000"/>
          <w:sz w:val="28"/>
          <w:szCs w:val="28"/>
        </w:rPr>
      </w:r>
      <w:r/>
    </w:p>
    <w:p>
      <w:pPr>
        <w:pStyle w:val="734"/>
        <w:ind w:firstLine="560"/>
        <w:spacing w:line="240" w:lineRule="atLeast"/>
        <w:rPr>
          <w:rFonts w:ascii="宋体" w:hAnsi="宋体" w:cs="宋体"/>
          <w:color w:val="000000"/>
          <w:sz w:val="28"/>
          <w:szCs w:val="28"/>
        </w:rPr>
      </w:pPr>
      <w:r>
        <w:rPr>
          <w:rFonts w:ascii="宋体" w:hAnsi="宋体" w:cs="宋体"/>
          <w:color w:val="000000"/>
          <w:sz w:val="28"/>
          <w:szCs w:val="28"/>
        </w:rPr>
      </w:r>
      <w:r/>
    </w:p>
    <w:p>
      <w:pPr>
        <w:pStyle w:val="734"/>
        <w:ind w:firstLine="560"/>
        <w:spacing w:line="240" w:lineRule="atLeast"/>
        <w:rPr>
          <w:rFonts w:ascii="宋体" w:hAnsi="宋体" w:cs="宋体"/>
          <w:color w:val="000000"/>
          <w:sz w:val="28"/>
          <w:szCs w:val="28"/>
        </w:rPr>
      </w:pPr>
      <w:r>
        <w:rPr>
          <w:rFonts w:hint="eastAsia" w:ascii="宋体" w:hAnsi="宋体" w:cs="宋体"/>
          <w:color w:val="000000"/>
          <w:sz w:val="28"/>
          <w:szCs w:val="28"/>
        </w:rPr>
        <w:t xml:space="preserve">合同附件4：供货范围和价格清单</w:t>
      </w:r>
      <w:r>
        <w:rPr>
          <w:rFonts w:ascii="宋体" w:hAnsi="宋体" w:cs="宋体"/>
          <w:color w:val="000000"/>
          <w:sz w:val="28"/>
          <w:szCs w:val="28"/>
        </w:rPr>
      </w:r>
      <w:r/>
    </w:p>
    <w:p>
      <w:pPr>
        <w:pStyle w:val="734"/>
        <w:ind w:firstLine="560"/>
        <w:spacing w:line="240" w:lineRule="atLeast"/>
        <w:rPr>
          <w:rFonts w:ascii="宋体" w:hAnsi="宋体" w:cs="宋体"/>
          <w:color w:val="000000"/>
          <w:sz w:val="28"/>
          <w:szCs w:val="28"/>
        </w:rPr>
      </w:pPr>
      <w:r>
        <w:rPr>
          <w:rFonts w:hint="eastAsia" w:ascii="宋体" w:hAnsi="宋体" w:cs="宋体"/>
          <w:color w:val="000000"/>
          <w:sz w:val="28"/>
          <w:szCs w:val="28"/>
        </w:rPr>
        <w:t xml:space="preserve">(要求见招标文件第七章《投标文件相关格式》中《开标一览表》和《分项价格表》；合同见卖方投标文件。)</w:t>
      </w:r>
      <w:r>
        <w:rPr>
          <w:rFonts w:ascii="宋体" w:hAnsi="宋体" w:cs="宋体"/>
          <w:color w:val="000000"/>
          <w:sz w:val="28"/>
          <w:szCs w:val="28"/>
        </w:rPr>
      </w:r>
      <w:r/>
    </w:p>
    <w:p>
      <w:pPr>
        <w:pStyle w:val="734"/>
        <w:ind w:firstLine="560"/>
        <w:spacing w:line="240" w:lineRule="atLeast"/>
        <w:rPr>
          <w:rFonts w:ascii="宋体" w:hAnsi="宋体" w:cs="宋体"/>
          <w:color w:val="000000"/>
          <w:sz w:val="28"/>
          <w:szCs w:val="28"/>
        </w:rPr>
      </w:pPr>
      <w:r>
        <w:rPr>
          <w:rFonts w:ascii="宋体" w:hAnsi="宋体" w:cs="宋体"/>
          <w:color w:val="000000"/>
          <w:sz w:val="28"/>
          <w:szCs w:val="28"/>
        </w:rPr>
      </w:r>
      <w:r/>
    </w:p>
    <w:p>
      <w:pPr>
        <w:pStyle w:val="734"/>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cs="宋体"/>
          <w:color w:val="000000"/>
          <w:sz w:val="28"/>
          <w:szCs w:val="28"/>
        </w:rPr>
        <w:t xml:space="preserve">合同附件5：医疗卫生机构廉洁购销合同</w:t>
      </w:r>
      <w:r>
        <w:rPr>
          <w:rFonts w:hint="eastAsia" w:ascii="宋体" w:hAnsi="宋体" w:eastAsia="宋体" w:cs="宋体"/>
          <w:color w:val="000000"/>
          <w:sz w:val="28"/>
          <w:szCs w:val="28"/>
          <w:highlight w:val="none"/>
        </w:rPr>
      </w:r>
      <w:r/>
    </w:p>
    <w:p>
      <w:pPr>
        <w:pStyle w:val="734"/>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734"/>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734"/>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734"/>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734"/>
        <w:rPr>
          <w:rFonts w:ascii="宋体" w:hAnsi="宋体" w:cs="宋体"/>
          <w:color w:val="000000"/>
          <w:sz w:val="28"/>
          <w:szCs w:val="28"/>
        </w:rPr>
      </w:pPr>
      <w:r>
        <w:rPr>
          <w:rFonts w:hint="eastAsia" w:ascii="宋体" w:hAnsi="宋体" w:eastAsia="宋体" w:cs="宋体"/>
          <w:color w:val="000000"/>
          <w:sz w:val="28"/>
          <w:szCs w:val="28"/>
          <w:highlight w:val="none"/>
        </w:rPr>
        <w:br w:type="page" w:clear="all"/>
      </w:r>
      <w:r>
        <w:rPr>
          <w:rFonts w:hint="eastAsia" w:ascii="宋体" w:hAnsi="宋体" w:cs="宋体"/>
          <w:color w:val="000000"/>
          <w:sz w:val="28"/>
          <w:szCs w:val="28"/>
        </w:rPr>
        <w:t xml:space="preserve">合同附件5：</w:t>
      </w:r>
      <w:r>
        <w:rPr>
          <w:rFonts w:ascii="宋体" w:hAnsi="宋体" w:cs="宋体"/>
          <w:color w:val="000000"/>
          <w:sz w:val="28"/>
          <w:szCs w:val="28"/>
        </w:rPr>
      </w:r>
      <w:r/>
    </w:p>
    <w:p>
      <w:pPr>
        <w:pStyle w:val="734"/>
        <w:jc w:val="center"/>
        <w:spacing w:line="592" w:lineRule="exact"/>
        <w:rPr>
          <w:rFonts w:ascii="宋体" w:hAnsi="宋体" w:cs="宋体"/>
          <w:color w:val="000000"/>
          <w:sz w:val="28"/>
          <w:szCs w:val="28"/>
        </w:rPr>
      </w:pPr>
      <w:r>
        <w:rPr>
          <w:rFonts w:hint="eastAsia" w:ascii="宋体" w:hAnsi="宋体" w:cs="宋体"/>
          <w:color w:val="000000"/>
          <w:sz w:val="28"/>
          <w:szCs w:val="28"/>
        </w:rPr>
        <w:t xml:space="preserve">医疗卫生机构廉洁购销合同</w:t>
      </w:r>
      <w:r>
        <w:rPr>
          <w:rFonts w:ascii="宋体" w:hAnsi="宋体" w:cs="宋体"/>
          <w:color w:val="000000"/>
          <w:sz w:val="28"/>
          <w:szCs w:val="28"/>
        </w:rPr>
      </w:r>
      <w:r/>
    </w:p>
    <w:p>
      <w:pPr>
        <w:pStyle w:val="734"/>
        <w:ind w:firstLine="482"/>
        <w:spacing w:line="592" w:lineRule="exact"/>
        <w:rPr>
          <w:rFonts w:ascii="宋体" w:hAnsi="宋体" w:cs="宋体"/>
          <w:color w:val="000000"/>
          <w:sz w:val="28"/>
          <w:szCs w:val="28"/>
        </w:rPr>
      </w:pPr>
      <w:r>
        <w:rPr>
          <w:rFonts w:hint="eastAsia" w:ascii="宋体" w:hAnsi="宋体" w:cs="宋体"/>
          <w:b/>
          <w:color w:val="000000"/>
          <w:sz w:val="28"/>
          <w:szCs w:val="28"/>
        </w:rPr>
        <w:t xml:space="preserve">甲方（购货单位）</w:t>
      </w:r>
      <w:r>
        <w:rPr>
          <w:rFonts w:hint="eastAsia" w:ascii="宋体" w:hAnsi="宋体" w:cs="宋体"/>
          <w:color w:val="000000"/>
          <w:sz w:val="28"/>
          <w:szCs w:val="28"/>
        </w:rPr>
        <w:t xml:space="preserve">：</w:t>
      </w:r>
      <w:r>
        <w:rPr>
          <w:rFonts w:ascii="宋体" w:hAnsi="宋体" w:cs="宋体"/>
          <w:color w:val="000000"/>
          <w:sz w:val="28"/>
          <w:szCs w:val="28"/>
        </w:rPr>
      </w:r>
      <w:r/>
    </w:p>
    <w:p>
      <w:pPr>
        <w:pStyle w:val="734"/>
        <w:ind w:firstLine="482"/>
        <w:spacing w:line="592" w:lineRule="exact"/>
        <w:rPr>
          <w:rFonts w:ascii="宋体" w:hAnsi="宋体" w:cs="宋体"/>
          <w:color w:val="000000"/>
          <w:sz w:val="28"/>
          <w:szCs w:val="28"/>
        </w:rPr>
      </w:pPr>
      <w:r>
        <w:rPr>
          <w:rFonts w:hint="eastAsia" w:ascii="宋体" w:hAnsi="宋体" w:cs="宋体"/>
          <w:b/>
          <w:color w:val="000000"/>
          <w:sz w:val="28"/>
          <w:szCs w:val="28"/>
        </w:rPr>
        <w:t xml:space="preserve">乙方（供货单位）</w:t>
      </w:r>
      <w:r>
        <w:rPr>
          <w:rFonts w:hint="eastAsia" w:ascii="宋体" w:hAnsi="宋体" w:cs="宋体"/>
          <w:color w:val="000000"/>
          <w:sz w:val="28"/>
          <w:szCs w:val="28"/>
        </w:rPr>
        <w:t xml:space="preserve">：</w:t>
      </w:r>
      <w:r>
        <w:rPr>
          <w:rFonts w:ascii="宋体" w:hAnsi="宋体" w:cs="宋体"/>
          <w:color w:val="000000"/>
          <w:sz w:val="28"/>
          <w:szCs w:val="28"/>
        </w:rPr>
      </w:r>
      <w:r/>
    </w:p>
    <w:p>
      <w:pPr>
        <w:pStyle w:val="734"/>
        <w:ind w:firstLine="482"/>
        <w:spacing w:line="592" w:lineRule="exact"/>
        <w:rPr>
          <w:rFonts w:ascii="宋体" w:hAnsi="宋体" w:cs="宋体"/>
          <w:b/>
          <w:color w:val="000000"/>
          <w:sz w:val="28"/>
          <w:szCs w:val="28"/>
          <w:u w:val="single"/>
        </w:rPr>
      </w:pPr>
      <w:r>
        <w:rPr>
          <w:rFonts w:hint="eastAsia" w:ascii="宋体" w:hAnsi="宋体" w:cs="宋体"/>
          <w:b/>
          <w:color w:val="000000"/>
          <w:sz w:val="28"/>
          <w:szCs w:val="28"/>
        </w:rPr>
        <w:t xml:space="preserve">合同签署地点：</w:t>
      </w:r>
      <w:r>
        <w:rPr>
          <w:rFonts w:ascii="宋体" w:hAnsi="宋体" w:cs="宋体"/>
          <w:b/>
          <w:color w:val="000000"/>
          <w:sz w:val="28"/>
          <w:szCs w:val="28"/>
          <w:u w:val="single"/>
        </w:rPr>
      </w:r>
      <w:r/>
    </w:p>
    <w:p>
      <w:pPr>
        <w:pStyle w:val="734"/>
        <w:ind w:firstLine="480"/>
        <w:spacing w:line="592" w:lineRule="exact"/>
        <w:rPr>
          <w:rFonts w:ascii="宋体" w:hAnsi="宋体" w:cs="宋体"/>
          <w:color w:val="000000"/>
          <w:sz w:val="28"/>
          <w:szCs w:val="28"/>
        </w:rPr>
      </w:pPr>
      <w:r>
        <w:rPr>
          <w:rFonts w:hint="eastAsia" w:ascii="宋体" w:hAnsi="宋体" w:cs="宋体"/>
          <w:color w:val="000000"/>
          <w:sz w:val="28"/>
          <w:szCs w:val="28"/>
        </w:rPr>
        <w:t xml:space="preserve">为进一步加强医疗卫生行风建设，规范医疗卫生机构医药购销行为，有效防范商业贿赂行为，营造公平交易、诚实守信的购销环境，经甲、乙双方协商，同意签订本合同，并共同遵守：</w:t>
      </w:r>
      <w:r>
        <w:rPr>
          <w:rFonts w:ascii="宋体" w:hAnsi="宋体" w:cs="宋体"/>
          <w:color w:val="000000"/>
          <w:sz w:val="28"/>
          <w:szCs w:val="28"/>
        </w:rPr>
      </w:r>
      <w:r/>
    </w:p>
    <w:p>
      <w:pPr>
        <w:pStyle w:val="734"/>
        <w:ind w:firstLine="482"/>
        <w:spacing w:line="592" w:lineRule="exact"/>
        <w:rPr>
          <w:rFonts w:ascii="宋体" w:hAnsi="宋体" w:cs="宋体"/>
          <w:color w:val="000000"/>
          <w:sz w:val="28"/>
          <w:szCs w:val="28"/>
        </w:rPr>
      </w:pPr>
      <w:r>
        <w:rPr>
          <w:rFonts w:hint="eastAsia" w:ascii="宋体" w:hAnsi="宋体" w:cs="宋体"/>
          <w:b/>
          <w:color w:val="000000"/>
          <w:sz w:val="28"/>
          <w:szCs w:val="28"/>
        </w:rPr>
        <w:t xml:space="preserve">一、</w:t>
      </w:r>
      <w:r>
        <w:rPr>
          <w:rFonts w:hint="eastAsia" w:ascii="宋体" w:hAnsi="宋体" w:cs="宋体"/>
          <w:color w:val="000000"/>
          <w:sz w:val="28"/>
          <w:szCs w:val="28"/>
        </w:rPr>
        <w:t xml:space="preserve">甲乙双方按照《民法典》及购销合同约定购销药品、医用设备、医用耗材、检验检测试剂等货物、服务、工程类项目。</w:t>
      </w:r>
      <w:r>
        <w:rPr>
          <w:rFonts w:ascii="宋体" w:hAnsi="宋体" w:cs="宋体"/>
          <w:color w:val="000000"/>
          <w:sz w:val="28"/>
          <w:szCs w:val="28"/>
        </w:rPr>
      </w:r>
      <w:r/>
    </w:p>
    <w:p>
      <w:pPr>
        <w:pStyle w:val="734"/>
        <w:ind w:firstLine="482"/>
        <w:spacing w:line="592" w:lineRule="exact"/>
        <w:rPr>
          <w:rFonts w:ascii="宋体" w:hAnsi="宋体" w:cs="宋体"/>
          <w:color w:val="000000"/>
          <w:sz w:val="28"/>
          <w:szCs w:val="28"/>
        </w:rPr>
      </w:pPr>
      <w:r>
        <w:rPr>
          <w:rFonts w:hint="eastAsia" w:ascii="宋体" w:hAnsi="宋体" w:cs="宋体"/>
          <w:b/>
          <w:color w:val="000000"/>
          <w:sz w:val="28"/>
          <w:szCs w:val="28"/>
        </w:rPr>
        <w:t xml:space="preserve">二、</w:t>
      </w:r>
      <w:r>
        <w:rPr>
          <w:rFonts w:hint="eastAsia" w:ascii="宋体" w:hAnsi="宋体" w:cs="宋体"/>
          <w:color w:val="000000"/>
          <w:sz w:val="28"/>
          <w:szCs w:val="28"/>
        </w:rPr>
        <w:t xml:space="preserve">甲方应当严格执行购销合同验收、入库制度，对采购项目及发票进行查验，不得违反有关规定合同外采购、违价采购或从非规定渠道采购。</w:t>
      </w:r>
      <w:r>
        <w:rPr>
          <w:rFonts w:ascii="宋体" w:hAnsi="宋体" w:cs="宋体"/>
          <w:color w:val="000000"/>
          <w:sz w:val="28"/>
          <w:szCs w:val="28"/>
        </w:rPr>
      </w:r>
      <w:r/>
    </w:p>
    <w:p>
      <w:pPr>
        <w:pStyle w:val="734"/>
        <w:ind w:firstLine="482"/>
        <w:spacing w:line="592" w:lineRule="exact"/>
        <w:rPr>
          <w:rFonts w:ascii="宋体" w:hAnsi="宋体" w:cs="宋体"/>
          <w:color w:val="000000"/>
          <w:sz w:val="28"/>
          <w:szCs w:val="28"/>
        </w:rPr>
      </w:pPr>
      <w:r>
        <w:rPr>
          <w:rFonts w:hint="eastAsia" w:ascii="宋体" w:hAnsi="宋体" w:cs="宋体"/>
          <w:b/>
          <w:color w:val="000000"/>
          <w:sz w:val="28"/>
          <w:szCs w:val="28"/>
        </w:rPr>
        <w:t xml:space="preserve">三、</w:t>
      </w:r>
      <w:r>
        <w:rPr>
          <w:rFonts w:hint="eastAsia" w:ascii="宋体" w:hAnsi="宋体" w:cs="宋体"/>
          <w:color w:val="000000"/>
          <w:sz w:val="28"/>
          <w:szCs w:val="28"/>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子的钱物应予退还，无法退还的，有责任如实向有关纪检监察部门反映情況。</w:t>
      </w:r>
      <w:r>
        <w:rPr>
          <w:rFonts w:ascii="宋体" w:hAnsi="宋体" w:cs="宋体"/>
          <w:color w:val="000000"/>
          <w:sz w:val="28"/>
          <w:szCs w:val="28"/>
        </w:rPr>
      </w:r>
      <w:r/>
    </w:p>
    <w:p>
      <w:pPr>
        <w:pStyle w:val="734"/>
        <w:ind w:firstLine="482"/>
        <w:spacing w:line="592" w:lineRule="exact"/>
        <w:rPr>
          <w:rFonts w:ascii="宋体" w:hAnsi="宋体" w:cs="宋体"/>
          <w:color w:val="000000"/>
          <w:sz w:val="28"/>
          <w:szCs w:val="28"/>
        </w:rPr>
      </w:pPr>
      <w:r>
        <w:rPr>
          <w:rFonts w:hint="eastAsia" w:ascii="宋体" w:hAnsi="宋体" w:cs="宋体"/>
          <w:b/>
          <w:color w:val="000000"/>
          <w:sz w:val="28"/>
          <w:szCs w:val="28"/>
        </w:rPr>
        <w:t xml:space="preserve">四、</w:t>
      </w:r>
      <w:r>
        <w:rPr>
          <w:rFonts w:hint="eastAsia" w:ascii="宋体" w:hAnsi="宋体" w:cs="宋体"/>
          <w:color w:val="000000"/>
          <w:sz w:val="28"/>
          <w:szCs w:val="28"/>
        </w:rPr>
        <w:t xml:space="preserve">严禁甲方工作人员利用任何途径和方式，为乙方统计医师个人及临床科室有关医药产品用量信息，或为乙方统计提供便利。</w:t>
      </w:r>
      <w:r>
        <w:rPr>
          <w:rFonts w:ascii="宋体" w:hAnsi="宋体" w:cs="宋体"/>
          <w:color w:val="000000"/>
          <w:sz w:val="28"/>
          <w:szCs w:val="28"/>
        </w:rPr>
      </w:r>
      <w:r/>
    </w:p>
    <w:p>
      <w:pPr>
        <w:pStyle w:val="734"/>
        <w:ind w:firstLine="482"/>
        <w:spacing w:line="592" w:lineRule="exact"/>
        <w:rPr>
          <w:rFonts w:ascii="宋体" w:hAnsi="宋体" w:cs="宋体"/>
          <w:color w:val="000000"/>
          <w:sz w:val="28"/>
          <w:szCs w:val="28"/>
        </w:rPr>
      </w:pPr>
      <w:r>
        <w:rPr>
          <w:rFonts w:hint="eastAsia" w:ascii="宋体" w:hAnsi="宋体" w:cs="宋体"/>
          <w:b/>
          <w:color w:val="000000"/>
          <w:sz w:val="28"/>
          <w:szCs w:val="28"/>
        </w:rPr>
        <w:t xml:space="preserve">五、</w:t>
      </w:r>
      <w:r>
        <w:rPr>
          <w:rFonts w:hint="eastAsia" w:ascii="宋体" w:hAnsi="宋体" w:cs="宋体"/>
          <w:color w:val="000000"/>
          <w:sz w:val="28"/>
          <w:szCs w:val="28"/>
        </w:rPr>
        <w:t xml:space="preserve">乙方不得以回扣、宴请等方式影响甲方工作人员采购或使用医药产品的选择权，不得在学术活动中提供旅游、超标准支付食宿费用。</w:t>
      </w:r>
      <w:r>
        <w:rPr>
          <w:rFonts w:ascii="宋体" w:hAnsi="宋体" w:cs="宋体"/>
          <w:color w:val="000000"/>
          <w:sz w:val="28"/>
          <w:szCs w:val="28"/>
        </w:rPr>
      </w:r>
      <w:r/>
    </w:p>
    <w:p>
      <w:pPr>
        <w:pStyle w:val="734"/>
        <w:ind w:firstLine="482"/>
        <w:spacing w:line="592" w:lineRule="exact"/>
        <w:rPr>
          <w:rFonts w:ascii="宋体" w:hAnsi="宋体" w:cs="宋体"/>
          <w:color w:val="000000"/>
          <w:sz w:val="28"/>
          <w:szCs w:val="28"/>
        </w:rPr>
      </w:pPr>
      <w:r>
        <w:rPr>
          <w:rFonts w:hint="eastAsia" w:ascii="宋体" w:hAnsi="宋体" w:cs="宋体"/>
          <w:b/>
          <w:color w:val="000000"/>
          <w:sz w:val="28"/>
          <w:szCs w:val="28"/>
        </w:rPr>
        <w:t xml:space="preserve">六、</w:t>
      </w:r>
      <w:r>
        <w:rPr>
          <w:rFonts w:hint="eastAsia" w:ascii="宋体" w:hAnsi="宋体" w:cs="宋体"/>
          <w:color w:val="000000"/>
          <w:sz w:val="28"/>
          <w:szCs w:val="28"/>
        </w:rPr>
        <w:t xml:space="preserve">乙方指定作为销售代表洽谈业务。销售代表必须在工作时间到甲方指定地点联系商谈，不得到住院部、门诊部、医技科室等推销医药产品，不得借故到甲方相关领导、部门负责人及相关工作人员家中访谈并提供任何好处费。</w:t>
      </w:r>
      <w:r>
        <w:rPr>
          <w:rFonts w:ascii="宋体" w:hAnsi="宋体" w:cs="宋体"/>
          <w:color w:val="000000"/>
          <w:sz w:val="28"/>
          <w:szCs w:val="28"/>
        </w:rPr>
      </w:r>
      <w:r/>
    </w:p>
    <w:p>
      <w:pPr>
        <w:pStyle w:val="734"/>
        <w:ind w:firstLine="482"/>
        <w:spacing w:line="592" w:lineRule="exact"/>
        <w:rPr>
          <w:rFonts w:ascii="宋体" w:hAnsi="宋体" w:cs="宋体"/>
          <w:color w:val="000000"/>
          <w:sz w:val="28"/>
          <w:szCs w:val="28"/>
        </w:rPr>
      </w:pPr>
      <w:r>
        <w:rPr>
          <w:rFonts w:hint="eastAsia" w:ascii="宋体" w:hAnsi="宋体" w:cs="宋体"/>
          <w:b/>
          <w:color w:val="000000"/>
          <w:sz w:val="28"/>
          <w:szCs w:val="28"/>
        </w:rPr>
        <w:t xml:space="preserve">七、</w:t>
      </w:r>
      <w:r>
        <w:rPr>
          <w:rFonts w:hint="eastAsia" w:ascii="宋体" w:hAnsi="宋体" w:cs="宋体"/>
          <w:color w:val="000000"/>
          <w:sz w:val="28"/>
          <w:szCs w:val="28"/>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rPr>
          <w:rFonts w:ascii="宋体" w:hAnsi="宋体" w:cs="宋体"/>
          <w:color w:val="000000"/>
          <w:sz w:val="28"/>
          <w:szCs w:val="28"/>
        </w:rPr>
      </w:r>
      <w:r/>
    </w:p>
    <w:p>
      <w:pPr>
        <w:pStyle w:val="734"/>
        <w:ind w:firstLine="482"/>
        <w:spacing w:line="592" w:lineRule="exact"/>
        <w:rPr>
          <w:rFonts w:ascii="宋体" w:hAnsi="宋体" w:cs="宋体"/>
          <w:color w:val="000000"/>
          <w:sz w:val="28"/>
          <w:szCs w:val="28"/>
        </w:rPr>
      </w:pPr>
      <w:r>
        <w:rPr>
          <w:rFonts w:hint="eastAsia" w:ascii="宋体" w:hAnsi="宋体" w:cs="宋体"/>
          <w:b/>
          <w:color w:val="000000"/>
          <w:sz w:val="28"/>
          <w:szCs w:val="28"/>
        </w:rPr>
        <w:t xml:space="preserve">八、</w:t>
      </w:r>
      <w:r>
        <w:rPr>
          <w:rFonts w:hint="eastAsia" w:ascii="宋体" w:hAnsi="宋体" w:cs="宋体"/>
          <w:color w:val="000000"/>
          <w:sz w:val="28"/>
          <w:szCs w:val="28"/>
        </w:rPr>
        <w:t xml:space="preserve">本合同作为医药产品购销合同的重要组成部分，与购销合同一并执行，具有同等的法律效力。</w:t>
      </w:r>
      <w:r>
        <w:rPr>
          <w:rFonts w:ascii="宋体" w:hAnsi="宋体" w:cs="宋体"/>
          <w:color w:val="000000"/>
          <w:sz w:val="28"/>
          <w:szCs w:val="28"/>
        </w:rPr>
      </w:r>
      <w:r/>
    </w:p>
    <w:p>
      <w:pPr>
        <w:pStyle w:val="734"/>
        <w:ind w:firstLine="482"/>
        <w:spacing w:after="156" w:line="592" w:lineRule="exact"/>
        <w:rPr>
          <w:rFonts w:ascii="宋体" w:hAnsi="宋体" w:cs="宋体"/>
          <w:color w:val="000000"/>
          <w:sz w:val="28"/>
          <w:szCs w:val="28"/>
        </w:rPr>
      </w:pPr>
      <w:r>
        <w:rPr>
          <w:rFonts w:hint="eastAsia" w:ascii="宋体" w:hAnsi="宋体" w:cs="宋体"/>
          <w:b/>
          <w:color w:val="000000"/>
          <w:sz w:val="28"/>
          <w:szCs w:val="28"/>
        </w:rPr>
        <w:t xml:space="preserve">九、</w:t>
      </w:r>
      <w:r>
        <w:rPr>
          <w:rFonts w:hint="eastAsia" w:ascii="宋体" w:hAnsi="宋体" w:cs="宋体"/>
          <w:color w:val="000000"/>
          <w:sz w:val="28"/>
          <w:szCs w:val="28"/>
        </w:rPr>
        <w:t xml:space="preserve">本合同一式肆份，甲方叁份，乙方壹份，并从签订之日起生效。</w:t>
      </w:r>
      <w:r>
        <w:rPr>
          <w:rFonts w:ascii="宋体" w:hAnsi="宋体" w:cs="宋体"/>
          <w:color w:val="000000"/>
          <w:sz w:val="28"/>
          <w:szCs w:val="28"/>
        </w:rPr>
      </w:r>
      <w:r/>
    </w:p>
    <w:p>
      <w:pPr>
        <w:pStyle w:val="734"/>
        <w:spacing w:after="156" w:line="592" w:lineRule="exact"/>
        <w:rPr>
          <w:rFonts w:ascii="宋体" w:hAnsi="宋体" w:cs="宋体"/>
          <w:b/>
          <w:color w:val="000000"/>
          <w:sz w:val="28"/>
          <w:szCs w:val="28"/>
        </w:rPr>
      </w:pPr>
      <w:r>
        <w:rPr>
          <w:rFonts w:ascii="宋体" w:hAnsi="宋体" w:cs="宋体"/>
          <w:b/>
          <w:color w:val="000000"/>
          <w:sz w:val="28"/>
          <w:szCs w:val="28"/>
        </w:rPr>
      </w:r>
      <w:r/>
    </w:p>
    <w:p>
      <w:pPr>
        <w:pStyle w:val="734"/>
        <w:jc w:val="left"/>
        <w:keepLines w:val="0"/>
        <w:keepNext w:val="0"/>
        <w:pageBreakBefore w:val="0"/>
        <w:spacing w:after="156" w:line="592"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34"/>
        <w:jc w:val="left"/>
        <w:keepLines w:val="0"/>
        <w:keepNext w:val="0"/>
        <w:pageBreakBefore w:val="0"/>
        <w:spacing w:line="592"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甲</w:t>
      </w:r>
      <w:r>
        <w:rPr>
          <w:rFonts w:hint="eastAsia" w:ascii="宋体" w:hAnsi="宋体" w:eastAsia="宋体" w:cs="宋体"/>
          <w:b/>
          <w:color w:val="000000"/>
          <w:sz w:val="28"/>
          <w:szCs w:val="28"/>
          <w:highlight w:val="none"/>
          <w:lang w:val="en-US" w:eastAsia="zh-CN"/>
        </w:rPr>
        <w:t xml:space="preserve">    </w:t>
      </w:r>
      <w:r>
        <w:rPr>
          <w:rFonts w:hint="eastAsia" w:ascii="宋体" w:hAnsi="宋体" w:eastAsia="宋体" w:cs="宋体"/>
          <w:b/>
          <w:color w:val="000000"/>
          <w:sz w:val="28"/>
          <w:szCs w:val="28"/>
          <w:highlight w:val="none"/>
        </w:rPr>
        <w:t xml:space="preserve">方：</w:t>
      </w:r>
      <w:r>
        <w:rPr>
          <w:rFonts w:hint="eastAsia" w:ascii="宋体" w:hAnsi="宋体" w:eastAsia="宋体" w:cs="宋体"/>
          <w:b/>
          <w:color w:val="000000"/>
          <w:sz w:val="28"/>
          <w:szCs w:val="28"/>
          <w:highlight w:val="none"/>
          <w:u w:val="single"/>
        </w:rPr>
        <w:t xml:space="preserve"> </w:t>
      </w:r>
      <w:r>
        <w:rPr>
          <w:rFonts w:hint="eastAsia" w:ascii="宋体" w:hAnsi="宋体" w:eastAsia="宋体" w:cs="宋体"/>
          <w:b/>
          <w:color w:val="000000"/>
          <w:sz w:val="28"/>
          <w:szCs w:val="28"/>
          <w:highlight w:val="none"/>
          <w:u w:val="single"/>
          <w:lang w:val="en-US" w:eastAsia="zh-CN"/>
        </w:rPr>
        <w:t xml:space="preserve">                              </w:t>
      </w:r>
      <w:r>
        <w:rPr>
          <w:rFonts w:hint="eastAsia" w:ascii="宋体" w:hAnsi="宋体" w:eastAsia="宋体" w:cs="宋体"/>
          <w:b/>
          <w:color w:val="000000"/>
          <w:sz w:val="28"/>
          <w:szCs w:val="28"/>
          <w:highlight w:val="none"/>
          <w:u w:val="single"/>
        </w:rPr>
        <w:t xml:space="preserve"> </w:t>
      </w:r>
      <w:r>
        <w:rPr>
          <w:rFonts w:hint="eastAsia" w:ascii="宋体" w:hAnsi="宋体" w:eastAsia="宋体" w:cs="宋体"/>
          <w:b/>
          <w:color w:val="000000"/>
          <w:sz w:val="28"/>
          <w:szCs w:val="28"/>
          <w:highlight w:val="none"/>
        </w:rPr>
        <w:t xml:space="preserve">（盖章）</w:t>
      </w:r>
      <w:r>
        <w:rPr>
          <w:rFonts w:hint="eastAsia" w:ascii="宋体" w:hAnsi="宋体" w:eastAsia="宋体" w:cs="宋体"/>
          <w:b/>
          <w:color w:val="000000"/>
          <w:sz w:val="28"/>
          <w:szCs w:val="28"/>
          <w:highlight w:val="none"/>
        </w:rPr>
      </w:r>
      <w:r/>
    </w:p>
    <w:p>
      <w:pPr>
        <w:pStyle w:val="734"/>
        <w:jc w:val="left"/>
        <w:keepLines w:val="0"/>
        <w:keepNext w:val="0"/>
        <w:pageBreakBefore w:val="0"/>
        <w:spacing w:line="592" w:lineRule="exact"/>
        <w:widowControl/>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法定代表人</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r>
      <w:r/>
    </w:p>
    <w:p>
      <w:pPr>
        <w:pStyle w:val="734"/>
        <w:jc w:val="left"/>
        <w:keepLines w:val="0"/>
        <w:keepNext w:val="0"/>
        <w:pageBreakBefore w:val="0"/>
        <w:spacing w:line="592"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委托代表人</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b/>
          <w:color w:val="000000"/>
          <w:sz w:val="28"/>
          <w:szCs w:val="28"/>
          <w:highlight w:val="none"/>
        </w:rPr>
      </w:r>
      <w:r/>
    </w:p>
    <w:p>
      <w:pPr>
        <w:pStyle w:val="734"/>
        <w:jc w:val="left"/>
        <w:keepLines w:val="0"/>
        <w:keepNext w:val="0"/>
        <w:pageBreakBefore w:val="0"/>
        <w:spacing w:line="592" w:lineRule="exact"/>
        <w:widowControl/>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日    期</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日 </w:t>
      </w:r>
      <w:r>
        <w:rPr>
          <w:rFonts w:hint="eastAsia" w:ascii="宋体" w:hAnsi="宋体" w:eastAsia="宋体" w:cs="宋体"/>
          <w:color w:val="000000"/>
          <w:sz w:val="28"/>
          <w:szCs w:val="28"/>
          <w:highlight w:val="none"/>
        </w:rPr>
      </w:r>
      <w:r/>
    </w:p>
    <w:p>
      <w:pPr>
        <w:pStyle w:val="734"/>
        <w:jc w:val="left"/>
        <w:keepLines w:val="0"/>
        <w:keepNext w:val="0"/>
        <w:pageBreakBefore w:val="0"/>
        <w:spacing w:line="592"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34"/>
        <w:jc w:val="left"/>
        <w:keepLines w:val="0"/>
        <w:keepNext w:val="0"/>
        <w:pageBreakBefore w:val="0"/>
        <w:spacing w:line="592"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 xml:space="preserve">乙    </w:t>
      </w:r>
      <w:r>
        <w:rPr>
          <w:rFonts w:hint="eastAsia" w:ascii="宋体" w:hAnsi="宋体" w:eastAsia="宋体" w:cs="宋体"/>
          <w:b/>
          <w:color w:val="000000"/>
          <w:sz w:val="28"/>
          <w:szCs w:val="28"/>
          <w:highlight w:val="none"/>
        </w:rPr>
        <w:t xml:space="preserve">方：</w:t>
      </w:r>
      <w:r>
        <w:rPr>
          <w:rFonts w:hint="eastAsia" w:ascii="宋体" w:hAnsi="宋体" w:eastAsia="宋体" w:cs="宋体"/>
          <w:b/>
          <w:color w:val="000000"/>
          <w:sz w:val="28"/>
          <w:szCs w:val="28"/>
          <w:highlight w:val="none"/>
          <w:u w:val="single"/>
        </w:rPr>
        <w:t xml:space="preserve"> </w:t>
      </w:r>
      <w:r>
        <w:rPr>
          <w:rFonts w:hint="eastAsia" w:ascii="宋体" w:hAnsi="宋体" w:eastAsia="宋体" w:cs="宋体"/>
          <w:b/>
          <w:color w:val="000000"/>
          <w:sz w:val="28"/>
          <w:szCs w:val="28"/>
          <w:highlight w:val="none"/>
          <w:u w:val="single"/>
          <w:lang w:val="en-US" w:eastAsia="zh-CN"/>
        </w:rPr>
        <w:t xml:space="preserve">                              </w:t>
      </w:r>
      <w:r>
        <w:rPr>
          <w:rFonts w:hint="eastAsia" w:ascii="宋体" w:hAnsi="宋体" w:eastAsia="宋体" w:cs="宋体"/>
          <w:b/>
          <w:color w:val="000000"/>
          <w:sz w:val="28"/>
          <w:szCs w:val="28"/>
          <w:highlight w:val="none"/>
          <w:u w:val="single"/>
        </w:rPr>
        <w:t xml:space="preserve"> </w:t>
      </w:r>
      <w:r>
        <w:rPr>
          <w:rFonts w:hint="eastAsia" w:ascii="宋体" w:hAnsi="宋体" w:eastAsia="宋体" w:cs="宋体"/>
          <w:b/>
          <w:color w:val="000000"/>
          <w:sz w:val="28"/>
          <w:szCs w:val="28"/>
          <w:highlight w:val="none"/>
        </w:rPr>
        <w:t xml:space="preserve">（盖章）</w:t>
      </w:r>
      <w:r>
        <w:rPr>
          <w:rFonts w:hint="eastAsia" w:ascii="宋体" w:hAnsi="宋体" w:eastAsia="宋体" w:cs="宋体"/>
          <w:b/>
          <w:color w:val="000000"/>
          <w:sz w:val="28"/>
          <w:szCs w:val="28"/>
          <w:highlight w:val="none"/>
        </w:rPr>
      </w:r>
      <w:r/>
    </w:p>
    <w:p>
      <w:pPr>
        <w:pStyle w:val="734"/>
        <w:jc w:val="left"/>
        <w:keepLines w:val="0"/>
        <w:keepNext w:val="0"/>
        <w:pageBreakBefore w:val="0"/>
        <w:spacing w:line="592" w:lineRule="exact"/>
        <w:widowControl/>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法定代表人</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r>
      <w:r/>
    </w:p>
    <w:p>
      <w:pPr>
        <w:pStyle w:val="734"/>
        <w:jc w:val="left"/>
        <w:keepLines w:val="0"/>
        <w:keepNext w:val="0"/>
        <w:pageBreakBefore w:val="0"/>
        <w:spacing w:line="592"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委托代表人</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b/>
          <w:color w:val="000000"/>
          <w:sz w:val="28"/>
          <w:szCs w:val="28"/>
          <w:highlight w:val="none"/>
        </w:rPr>
      </w:r>
      <w:r/>
    </w:p>
    <w:p>
      <w:pPr>
        <w:pStyle w:val="734"/>
        <w:spacing w:line="520" w:lineRule="exact"/>
        <w:rPr>
          <w:rFonts w:hint="eastAsia" w:ascii="宋体" w:hAnsi="宋体" w:eastAsia="宋体" w:cs="宋体"/>
          <w:color w:val="000000"/>
          <w:sz w:val="28"/>
          <w:szCs w:val="28"/>
        </w:rPr>
      </w:pPr>
      <w:r>
        <w:rPr>
          <w:rFonts w:hint="eastAsia" w:ascii="宋体" w:hAnsi="宋体" w:eastAsia="宋体" w:cs="宋体"/>
          <w:b/>
          <w:color w:val="000000"/>
          <w:sz w:val="28"/>
          <w:szCs w:val="28"/>
          <w:highlight w:val="none"/>
        </w:rPr>
        <w:t xml:space="preserve">日    期</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rPr>
      </w:r>
      <w:r/>
    </w:p>
    <w:p>
      <w:pPr>
        <w:pStyle w:val="734"/>
        <w:ind w:firstLine="560"/>
        <w:jc w:val="both"/>
        <w:spacing w:line="520" w:lineRule="exact"/>
        <w:rPr>
          <w:rFonts w:hint="eastAsia" w:ascii="宋体" w:hAnsi="宋体" w:eastAsia="宋体" w:cs="宋体"/>
          <w:color w:val="000000"/>
        </w:rPr>
      </w:pPr>
      <w:r>
        <w:rPr>
          <w:rFonts w:hint="eastAsia" w:ascii="宋体" w:hAnsi="宋体" w:eastAsia="宋体" w:cs="宋体"/>
          <w:color w:val="000000"/>
        </w:rPr>
      </w:r>
      <w:r/>
    </w:p>
    <w:p>
      <w:pPr>
        <w:pStyle w:val="734"/>
        <w:rPr>
          <w:rFonts w:hint="eastAsia" w:ascii="宋体" w:hAnsi="宋体" w:eastAsia="宋体" w:cs="宋体"/>
          <w:b/>
          <w:bCs/>
          <w:color w:val="000000"/>
          <w:sz w:val="30"/>
          <w:szCs w:val="44"/>
        </w:rPr>
      </w:pPr>
      <w:r>
        <w:rPr>
          <w:rFonts w:hint="eastAsia" w:ascii="宋体" w:hAnsi="宋体" w:eastAsia="宋体" w:cs="宋体"/>
          <w:b/>
          <w:bCs/>
          <w:color w:val="000000"/>
          <w:sz w:val="30"/>
          <w:szCs w:val="44"/>
        </w:rPr>
        <w:br w:type="page" w:clear="all"/>
      </w:r>
      <w:r>
        <w:rPr>
          <w:rFonts w:hint="eastAsia" w:ascii="宋体" w:hAnsi="宋体" w:eastAsia="宋体" w:cs="宋体"/>
          <w:b/>
          <w:bCs/>
          <w:color w:val="000000"/>
          <w:sz w:val="30"/>
          <w:szCs w:val="44"/>
        </w:rPr>
      </w:r>
      <w:r/>
    </w:p>
    <w:p>
      <w:pPr>
        <w:pStyle w:val="734"/>
        <w:ind w:firstLine="560"/>
        <w:jc w:val="center"/>
        <w:spacing w:line="520" w:lineRule="exact"/>
        <w:rPr>
          <w:rFonts w:hint="eastAsia" w:ascii="宋体" w:hAnsi="宋体" w:eastAsia="宋体" w:cs="宋体"/>
          <w:color w:val="000000"/>
          <w:highlight w:val="cyan"/>
        </w:rPr>
      </w:pPr>
      <w:r>
        <w:rPr>
          <w:rFonts w:hint="eastAsia" w:ascii="宋体" w:hAnsi="宋体" w:eastAsia="宋体" w:cs="宋体"/>
          <w:b/>
          <w:bCs/>
          <w:color w:val="000000"/>
          <w:sz w:val="30"/>
          <w:szCs w:val="44"/>
        </w:rPr>
        <w:t xml:space="preserve">第六章  </w:t>
      </w:r>
      <w:r>
        <w:rPr>
          <w:rFonts w:hint="eastAsia" w:ascii="宋体" w:hAnsi="宋体" w:eastAsia="宋体" w:cs="宋体"/>
          <w:b/>
          <w:bCs/>
          <w:color w:val="000000"/>
          <w:sz w:val="30"/>
          <w:szCs w:val="44"/>
          <w:highlight w:val="none"/>
        </w:rPr>
        <w:t xml:space="preserve">采购需求</w:t>
      </w:r>
      <w:bookmarkEnd w:id="13"/>
      <w:r/>
      <w:bookmarkEnd w:id="14"/>
      <w:r>
        <w:rPr>
          <w:rFonts w:hint="eastAsia" w:ascii="宋体" w:hAnsi="宋体" w:eastAsia="宋体" w:cs="宋体"/>
          <w:color w:val="000000"/>
          <w:highlight w:val="cyan"/>
        </w:rPr>
      </w:r>
      <w:r/>
    </w:p>
    <w:p>
      <w:pPr>
        <w:pStyle w:val="734"/>
        <w:ind w:firstLine="562"/>
        <w:spacing w:line="52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bookmarkStart w:id="15" w:name="_Toc523404701"/>
      <w:r/>
      <w:bookmarkStart w:id="16" w:name="_Toc522790136"/>
      <w:r>
        <w:rPr>
          <w:rFonts w:hint="eastAsia" w:ascii="宋体" w:hAnsi="宋体" w:cs="宋体"/>
          <w:b/>
          <w:color w:val="000000"/>
          <w:sz w:val="28"/>
          <w:szCs w:val="28"/>
        </w:rPr>
        <w:t xml:space="preserve">一、采购标的</w:t>
      </w:r>
      <w:r>
        <w:rPr>
          <w:rFonts w:ascii="宋体" w:hAnsi="宋体" w:cs="宋体"/>
          <w:color w:val="000000"/>
          <w:sz w:val="28"/>
          <w:szCs w:val="28"/>
        </w:rPr>
      </w:r>
      <w:r/>
    </w:p>
    <w:p>
      <w:pPr>
        <w:pStyle w:val="734"/>
        <w:ind w:firstLine="560"/>
        <w:spacing w:line="52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项目名称：</w:t>
      </w:r>
      <w:r>
        <w:rPr>
          <w:rFonts w:hint="eastAsia" w:ascii="宋体" w:hAnsi="宋体" w:cs="宋体"/>
          <w:color w:val="000000"/>
          <w:sz w:val="28"/>
          <w:szCs w:val="28"/>
          <w:lang w:eastAsia="zh-CN"/>
        </w:rPr>
        <w:t xml:space="preserve">睢宁县人民医院心血管慢病筛查和管理平台设备及耗材采购</w:t>
      </w:r>
      <w:r>
        <w:rPr>
          <w:rFonts w:hint="eastAsia" w:ascii="宋体" w:hAnsi="宋体" w:cs="宋体"/>
          <w:color w:val="000000"/>
          <w:sz w:val="28"/>
          <w:szCs w:val="28"/>
        </w:rPr>
        <w:t xml:space="preserve">项目。</w:t>
      </w:r>
      <w:r>
        <w:rPr>
          <w:rFonts w:ascii="宋体" w:hAnsi="宋体" w:cs="宋体"/>
          <w:color w:val="000000"/>
          <w:sz w:val="28"/>
          <w:szCs w:val="28"/>
        </w:rPr>
      </w:r>
      <w:r/>
    </w:p>
    <w:p>
      <w:pPr>
        <w:pStyle w:val="734"/>
        <w:ind w:firstLine="562"/>
        <w:spacing w:line="52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二、采购项目预算金额</w:t>
      </w:r>
      <w:r>
        <w:rPr>
          <w:rFonts w:ascii="宋体" w:hAnsi="宋体" w:cs="宋体"/>
          <w:color w:val="000000"/>
          <w:sz w:val="28"/>
          <w:szCs w:val="28"/>
        </w:rPr>
      </w:r>
      <w:r/>
    </w:p>
    <w:p>
      <w:pPr>
        <w:pStyle w:val="734"/>
        <w:ind w:firstLine="562"/>
        <w:spacing w:line="52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本项目不接受超过</w:t>
      </w:r>
      <w:r>
        <w:rPr>
          <w:rFonts w:hint="eastAsia" w:ascii="宋体" w:hAnsi="宋体" w:cs="宋体"/>
          <w:b/>
          <w:color w:val="000000"/>
          <w:sz w:val="28"/>
          <w:szCs w:val="28"/>
          <w:u w:val="single"/>
          <w:lang w:val="en-US" w:eastAsia="zh-CN"/>
        </w:rPr>
        <w:t xml:space="preserve">85</w:t>
      </w:r>
      <w:r>
        <w:rPr>
          <w:rFonts w:hint="eastAsia" w:ascii="宋体" w:hAnsi="宋体" w:cs="宋体"/>
          <w:b/>
          <w:color w:val="000000"/>
          <w:sz w:val="28"/>
          <w:szCs w:val="28"/>
        </w:rPr>
        <w:t xml:space="preserve">万元人民币（采购项目预算金额）的投标报价</w:t>
      </w:r>
      <w:r>
        <w:rPr>
          <w:rFonts w:hint="eastAsia" w:ascii="宋体" w:hAnsi="宋体" w:cs="宋体"/>
          <w:color w:val="000000"/>
          <w:sz w:val="28"/>
          <w:szCs w:val="28"/>
        </w:rPr>
        <w:t xml:space="preserve">。</w:t>
      </w:r>
      <w:r>
        <w:rPr>
          <w:rFonts w:ascii="宋体" w:hAnsi="宋体" w:cs="宋体"/>
          <w:color w:val="000000"/>
          <w:sz w:val="28"/>
          <w:szCs w:val="28"/>
        </w:rPr>
      </w:r>
      <w:r/>
    </w:p>
    <w:p>
      <w:pPr>
        <w:pStyle w:val="734"/>
        <w:ind w:firstLine="560"/>
        <w:spacing w:line="52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报价包括产品价、税金、运费、安装调试、检验、保险、验收等全部费用。用户不再支付报价以外的任何费用。</w:t>
      </w:r>
      <w:r>
        <w:rPr>
          <w:rFonts w:ascii="宋体" w:hAnsi="宋体" w:cs="宋体"/>
          <w:color w:val="000000"/>
          <w:sz w:val="28"/>
          <w:szCs w:val="28"/>
        </w:rPr>
      </w:r>
      <w:r/>
    </w:p>
    <w:p>
      <w:pPr>
        <w:pStyle w:val="734"/>
        <w:ind w:firstLine="562"/>
        <w:spacing w:line="520" w:lineRule="exact"/>
        <w:rPr>
          <w:rFonts w:hint="eastAsia" w:ascii="宋体" w:hAnsi="宋体" w:eastAsia="宋体" w:cs="宋体"/>
          <w:b/>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本项目核心产品为</w:t>
      </w:r>
      <w:r>
        <w:rPr>
          <w:rFonts w:hint="eastAsia" w:ascii="宋体" w:hAnsi="宋体" w:cs="宋体"/>
          <w:b/>
          <w:color w:val="000000"/>
          <w:sz w:val="28"/>
          <w:szCs w:val="28"/>
          <w:lang w:eastAsia="zh-CN"/>
        </w:rPr>
        <w:t xml:space="preserve">：</w:t>
      </w:r>
      <w:r>
        <w:rPr>
          <w:rFonts w:hint="eastAsia" w:ascii="宋体" w:hAnsi="宋体" w:cs="宋体"/>
          <w:b/>
          <w:color w:val="000000"/>
          <w:sz w:val="28"/>
          <w:szCs w:val="28"/>
          <w:u w:val="single"/>
          <w:lang w:eastAsia="zh-CN"/>
        </w:rPr>
        <w:t xml:space="preserve">量子点荧光免疫分析仪</w:t>
      </w:r>
      <w:r>
        <w:rPr>
          <w:rFonts w:hint="eastAsia" w:ascii="宋体" w:hAnsi="宋体" w:cs="宋体"/>
          <w:b/>
          <w:color w:val="000000"/>
          <w:sz w:val="28"/>
          <w:szCs w:val="28"/>
          <w:lang w:eastAsia="zh-CN"/>
        </w:rPr>
        <w:t xml:space="preserve">。</w:t>
      </w:r>
      <w:r>
        <w:rPr>
          <w:rFonts w:hint="eastAsia" w:ascii="宋体" w:hAnsi="宋体" w:eastAsia="宋体" w:cs="宋体"/>
          <w:b/>
          <w:color w:val="000000"/>
          <w:sz w:val="28"/>
          <w:szCs w:val="28"/>
          <w:lang w:eastAsia="zh-CN"/>
        </w:rPr>
      </w:r>
      <w:r/>
    </w:p>
    <w:p>
      <w:pPr>
        <w:pStyle w:val="734"/>
        <w:ind w:firstLine="562"/>
        <w:spacing w:line="52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三、采购清单</w:t>
      </w:r>
      <w:r>
        <w:rPr>
          <w:rFonts w:ascii="宋体" w:hAnsi="宋体" w:cs="宋体"/>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4"/>
        <w:gridCol w:w="2828"/>
        <w:gridCol w:w="3309"/>
        <w:gridCol w:w="993"/>
        <w:gridCol w:w="1398"/>
      </w:tblGrid>
      <w:tr>
        <w:trPr>
          <w:trHeight w:val="390"/>
        </w:trPr>
        <w:tc>
          <w:tcPr>
            <w:tcMar>
              <w:left w:w="108" w:type="dxa"/>
              <w:top w:w="0" w:type="dxa"/>
              <w:right w:w="108" w:type="dxa"/>
              <w:bottom w:w="0" w:type="dxa"/>
            </w:tcMar>
            <w:tcW w:w="1184" w:type="dxa"/>
            <w:vAlign w:val="center"/>
            <w:textDirection w:val="lrTb"/>
            <w:noWrap w:val="false"/>
          </w:tcPr>
          <w:p>
            <w:pPr>
              <w:pStyle w:val="734"/>
              <w:jc w:val="center"/>
              <w:spacing w:line="520" w:lineRule="exact"/>
              <w:rPr>
                <w:rFonts w:hint="eastAsia"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序号</w:t>
            </w:r>
            <w:r>
              <w:rPr>
                <w:rFonts w:hint="eastAsia" w:ascii="宋体" w:hAnsi="宋体" w:cs="宋体"/>
                <w:b/>
                <w:bCs/>
                <w:color w:val="000000"/>
                <w:sz w:val="28"/>
                <w:szCs w:val="28"/>
              </w:rPr>
            </w:r>
            <w:r/>
          </w:p>
        </w:tc>
        <w:tc>
          <w:tcPr>
            <w:tcMar>
              <w:left w:w="108" w:type="dxa"/>
              <w:top w:w="0" w:type="dxa"/>
              <w:right w:w="108" w:type="dxa"/>
              <w:bottom w:w="0" w:type="dxa"/>
            </w:tcMar>
            <w:tcW w:w="2828" w:type="dxa"/>
            <w:vAlign w:val="center"/>
            <w:textDirection w:val="lrTb"/>
            <w:noWrap w:val="false"/>
          </w:tcPr>
          <w:p>
            <w:pPr>
              <w:pStyle w:val="734"/>
              <w:jc w:val="center"/>
              <w:spacing w:line="520" w:lineRule="exact"/>
              <w:rPr>
                <w:rFonts w:ascii="宋体" w:hAnsi="宋体" w:cs="宋体"/>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lang w:val="en-US" w:eastAsia="zh-CN"/>
              </w:rPr>
              <w:t xml:space="preserve">产品类别</w:t>
            </w:r>
            <w:r>
              <w:rPr>
                <w:rFonts w:ascii="宋体" w:hAnsi="宋体" w:cs="宋体"/>
                <w:b/>
                <w:bCs/>
                <w:color w:val="000000"/>
                <w:sz w:val="28"/>
                <w:szCs w:val="28"/>
                <w:lang w:val="en-US" w:eastAsia="zh-CN"/>
              </w:rPr>
            </w:r>
            <w:r/>
          </w:p>
        </w:tc>
        <w:tc>
          <w:tcPr>
            <w:tcMar>
              <w:left w:w="108" w:type="dxa"/>
              <w:top w:w="0" w:type="dxa"/>
              <w:right w:w="108" w:type="dxa"/>
              <w:bottom w:w="0" w:type="dxa"/>
            </w:tcMar>
            <w:tcW w:w="3309" w:type="dxa"/>
            <w:vAlign w:val="center"/>
            <w:textDirection w:val="lrTb"/>
            <w:noWrap w:val="false"/>
          </w:tcPr>
          <w:p>
            <w:pPr>
              <w:pStyle w:val="734"/>
              <w:jc w:val="center"/>
              <w:spacing w:line="520" w:lineRule="exact"/>
              <w:rPr>
                <w:rFonts w:hint="eastAsia"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产品名称</w:t>
            </w:r>
            <w:r>
              <w:rPr>
                <w:rFonts w:hint="eastAsia" w:ascii="宋体" w:hAnsi="宋体" w:cs="宋体"/>
                <w:b/>
                <w:bCs/>
                <w:color w:val="000000"/>
                <w:sz w:val="28"/>
                <w:szCs w:val="28"/>
              </w:rPr>
            </w:r>
            <w:r/>
          </w:p>
        </w:tc>
        <w:tc>
          <w:tcPr>
            <w:tcMar>
              <w:left w:w="108" w:type="dxa"/>
              <w:top w:w="0" w:type="dxa"/>
              <w:right w:w="108" w:type="dxa"/>
              <w:bottom w:w="0" w:type="dxa"/>
            </w:tcMar>
            <w:tcW w:w="993" w:type="dxa"/>
            <w:vAlign w:val="center"/>
            <w:textDirection w:val="lrTb"/>
            <w:noWrap w:val="false"/>
          </w:tcPr>
          <w:p>
            <w:pPr>
              <w:pStyle w:val="734"/>
              <w:jc w:val="center"/>
              <w:spacing w:line="520" w:lineRule="exact"/>
              <w:rPr>
                <w:rFonts w:hint="eastAsia"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规格</w:t>
            </w:r>
            <w:r>
              <w:rPr>
                <w:rFonts w:hint="eastAsia" w:ascii="宋体" w:hAnsi="宋体" w:cs="宋体"/>
                <w:b/>
                <w:bCs/>
                <w:color w:val="000000"/>
                <w:sz w:val="28"/>
                <w:szCs w:val="28"/>
              </w:rPr>
            </w:r>
            <w:r/>
          </w:p>
        </w:tc>
        <w:tc>
          <w:tcPr>
            <w:tcMar>
              <w:left w:w="108" w:type="dxa"/>
              <w:top w:w="0" w:type="dxa"/>
              <w:right w:w="108" w:type="dxa"/>
              <w:bottom w:w="0" w:type="dxa"/>
            </w:tcMar>
            <w:tcW w:w="1398" w:type="dxa"/>
            <w:vAlign w:val="center"/>
            <w:textDirection w:val="lrTb"/>
            <w:noWrap w:val="false"/>
          </w:tcPr>
          <w:p>
            <w:pPr>
              <w:pStyle w:val="734"/>
              <w:jc w:val="center"/>
              <w:spacing w:line="520" w:lineRule="exact"/>
              <w:rPr>
                <w:rFonts w:hint="eastAsia"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数量</w:t>
            </w:r>
            <w:r>
              <w:rPr>
                <w:rFonts w:hint="eastAsia" w:ascii="宋体" w:hAnsi="宋体" w:cs="宋体"/>
                <w:b/>
                <w:bCs/>
                <w:color w:val="000000"/>
                <w:sz w:val="28"/>
                <w:szCs w:val="28"/>
              </w:rPr>
            </w:r>
            <w:r/>
          </w:p>
        </w:tc>
      </w:tr>
      <w:tr>
        <w:trPr>
          <w:trHeight w:val="550"/>
        </w:trPr>
        <w:tc>
          <w:tcPr>
            <w:tcMar>
              <w:left w:w="108" w:type="dxa"/>
              <w:top w:w="0" w:type="dxa"/>
              <w:right w:w="108" w:type="dxa"/>
              <w:bottom w:w="0" w:type="dxa"/>
            </w:tcMar>
            <w:tcW w:w="1184" w:type="dxa"/>
            <w:vAlign w:val="center"/>
            <w:textDirection w:val="lrTb"/>
            <w:noWrap w:val="false"/>
          </w:tcPr>
          <w:p>
            <w:pPr>
              <w:pStyle w:val="734"/>
              <w:jc w:val="center"/>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w:t>
            </w:r>
            <w:r>
              <w:rPr>
                <w:rFonts w:hint="eastAsia" w:ascii="宋体" w:hAnsi="宋体" w:cs="宋体"/>
                <w:color w:val="000000"/>
                <w:sz w:val="28"/>
                <w:szCs w:val="28"/>
              </w:rPr>
            </w:r>
            <w:r/>
          </w:p>
        </w:tc>
        <w:tc>
          <w:tcPr>
            <w:tcMar>
              <w:left w:w="108" w:type="dxa"/>
              <w:top w:w="0" w:type="dxa"/>
              <w:right w:w="108" w:type="dxa"/>
              <w:bottom w:w="0" w:type="dxa"/>
            </w:tcMar>
            <w:tcW w:w="2828" w:type="dxa"/>
            <w:vAlign w:val="center"/>
            <w:vMerge w:val="restart"/>
            <w:textDirection w:val="lrTb"/>
            <w:noWrap w:val="false"/>
          </w:tcPr>
          <w:p>
            <w:pPr>
              <w:pStyle w:val="734"/>
              <w:jc w:val="center"/>
              <w:spacing w:line="520" w:lineRule="exact"/>
              <w:rPr>
                <w:rFonts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硬件设备</w:t>
            </w:r>
            <w:r>
              <w:rPr>
                <w:rFonts w:ascii="宋体" w:hAnsi="宋体" w:cs="宋体"/>
                <w:color w:val="000000"/>
                <w:sz w:val="28"/>
                <w:szCs w:val="28"/>
                <w:lang w:val="en-US" w:eastAsia="zh-CN"/>
              </w:rPr>
            </w:r>
            <w:r/>
          </w:p>
        </w:tc>
        <w:tc>
          <w:tcPr>
            <w:tcMar>
              <w:left w:w="108" w:type="dxa"/>
              <w:top w:w="0" w:type="dxa"/>
              <w:right w:w="108" w:type="dxa"/>
              <w:bottom w:w="0" w:type="dxa"/>
            </w:tcMar>
            <w:tcW w:w="3309"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移动工作站</w:t>
            </w:r>
            <w:r>
              <w:rPr>
                <w:rFonts w:hint="eastAsia" w:ascii="宋体" w:hAnsi="宋体" w:cs="宋体"/>
                <w:color w:val="000000"/>
                <w:sz w:val="28"/>
                <w:szCs w:val="28"/>
                <w:lang w:val="en-US" w:eastAsia="zh-CN"/>
              </w:rPr>
            </w:r>
            <w:r/>
          </w:p>
        </w:tc>
        <w:tc>
          <w:tcPr>
            <w:tcMar>
              <w:left w:w="108" w:type="dxa"/>
              <w:top w:w="0" w:type="dxa"/>
              <w:right w:w="108" w:type="dxa"/>
              <w:bottom w:w="0" w:type="dxa"/>
            </w:tcMar>
            <w:tcW w:w="993" w:type="dxa"/>
            <w:vAlign w:val="center"/>
            <w:textDirection w:val="lrTb"/>
            <w:noWrap w:val="false"/>
          </w:tcPr>
          <w:p>
            <w:pPr>
              <w:pStyle w:val="734"/>
              <w:jc w:val="center"/>
              <w:spacing w:line="520" w:lineRule="exact"/>
              <w:rPr>
                <w:rFonts w:hint="eastAsia" w:ascii="宋体" w:hAnsi="宋体" w:cs="宋体"/>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台</w:t>
            </w:r>
            <w:r>
              <w:rPr>
                <w:rFonts w:hint="eastAsia" w:ascii="宋体" w:hAnsi="宋体" w:cs="宋体"/>
                <w:color w:val="000000"/>
                <w:sz w:val="28"/>
                <w:szCs w:val="28"/>
                <w:lang w:eastAsia="zh-CN"/>
              </w:rPr>
            </w:r>
            <w:r/>
          </w:p>
        </w:tc>
        <w:tc>
          <w:tcPr>
            <w:tcMar>
              <w:left w:w="108" w:type="dxa"/>
              <w:top w:w="0" w:type="dxa"/>
              <w:right w:w="108" w:type="dxa"/>
              <w:bottom w:w="0" w:type="dxa"/>
            </w:tcMar>
            <w:tcW w:w="1398" w:type="dxa"/>
            <w:vAlign w:val="center"/>
            <w:textDirection w:val="lrTb"/>
            <w:noWrap w:val="false"/>
          </w:tcPr>
          <w:p>
            <w:pPr>
              <w:pStyle w:val="734"/>
              <w:jc w:val="center"/>
              <w:spacing w:line="520" w:lineRule="exact"/>
              <w:rPr>
                <w:rFonts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40</w:t>
            </w:r>
            <w:r>
              <w:rPr>
                <w:rFonts w:ascii="宋体" w:hAnsi="宋体" w:cs="宋体"/>
                <w:color w:val="000000"/>
                <w:sz w:val="28"/>
                <w:szCs w:val="28"/>
                <w:lang w:val="en-US" w:eastAsia="zh-CN"/>
              </w:rPr>
            </w:r>
            <w:r/>
          </w:p>
        </w:tc>
      </w:tr>
      <w:tr>
        <w:trPr>
          <w:trHeight w:val="550"/>
        </w:trPr>
        <w:tc>
          <w:tcPr>
            <w:tcMar>
              <w:left w:w="108" w:type="dxa"/>
              <w:top w:w="0" w:type="dxa"/>
              <w:right w:w="108" w:type="dxa"/>
              <w:bottom w:w="0" w:type="dxa"/>
            </w:tcMar>
            <w:tcW w:w="1184"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2</w:t>
            </w:r>
            <w:r>
              <w:rPr>
                <w:rFonts w:hint="eastAsia" w:ascii="宋体" w:hAnsi="宋体" w:cs="宋体"/>
                <w:color w:val="000000"/>
                <w:sz w:val="28"/>
                <w:szCs w:val="28"/>
                <w:lang w:val="en-US" w:eastAsia="zh-CN"/>
              </w:rPr>
            </w:r>
            <w:r/>
          </w:p>
        </w:tc>
        <w:tc>
          <w:tcPr>
            <w:tcMar>
              <w:left w:w="108" w:type="dxa"/>
              <w:top w:w="0" w:type="dxa"/>
              <w:right w:w="108" w:type="dxa"/>
              <w:bottom w:w="0" w:type="dxa"/>
            </w:tcMar>
            <w:tcW w:w="2828"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Mar>
              <w:left w:w="108" w:type="dxa"/>
              <w:top w:w="0" w:type="dxa"/>
              <w:right w:w="108" w:type="dxa"/>
              <w:bottom w:w="0" w:type="dxa"/>
            </w:tcMar>
            <w:tcW w:w="3309"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电子血压计</w:t>
            </w:r>
            <w:r>
              <w:rPr>
                <w:rFonts w:hint="eastAsia" w:ascii="宋体" w:hAnsi="宋体" w:cs="宋体"/>
                <w:color w:val="000000"/>
                <w:sz w:val="28"/>
                <w:szCs w:val="28"/>
                <w:lang w:val="en-US" w:eastAsia="zh-CN"/>
              </w:rPr>
            </w:r>
            <w:r/>
          </w:p>
        </w:tc>
        <w:tc>
          <w:tcPr>
            <w:tcMar>
              <w:left w:w="108" w:type="dxa"/>
              <w:top w:w="0" w:type="dxa"/>
              <w:right w:w="108" w:type="dxa"/>
              <w:bottom w:w="0" w:type="dxa"/>
            </w:tcMar>
            <w:tcW w:w="993"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台</w:t>
            </w:r>
            <w:r>
              <w:rPr>
                <w:rFonts w:hint="eastAsia" w:ascii="宋体" w:hAnsi="宋体" w:cs="宋体"/>
                <w:color w:val="000000"/>
                <w:sz w:val="28"/>
                <w:szCs w:val="28"/>
                <w:lang w:val="en-US" w:eastAsia="zh-CN"/>
              </w:rPr>
            </w:r>
            <w:r/>
          </w:p>
        </w:tc>
        <w:tc>
          <w:tcPr>
            <w:tcMar>
              <w:left w:w="108" w:type="dxa"/>
              <w:top w:w="0" w:type="dxa"/>
              <w:right w:w="108" w:type="dxa"/>
              <w:bottom w:w="0" w:type="dxa"/>
            </w:tcMar>
            <w:tcW w:w="1398" w:type="dxa"/>
            <w:vAlign w:val="center"/>
            <w:textDirection w:val="lrTb"/>
            <w:noWrap w:val="false"/>
          </w:tcPr>
          <w:p>
            <w:pPr>
              <w:pStyle w:val="734"/>
              <w:jc w:val="center"/>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40</w:t>
            </w:r>
            <w:r>
              <w:rPr>
                <w:rFonts w:hint="eastAsia" w:ascii="宋体" w:hAnsi="宋体" w:cs="宋体"/>
                <w:color w:val="000000"/>
                <w:sz w:val="28"/>
                <w:szCs w:val="28"/>
              </w:rPr>
            </w:r>
            <w:r/>
          </w:p>
        </w:tc>
      </w:tr>
      <w:tr>
        <w:trPr>
          <w:trHeight w:val="550"/>
        </w:trPr>
        <w:tc>
          <w:tcPr>
            <w:tcMar>
              <w:left w:w="108" w:type="dxa"/>
              <w:top w:w="0" w:type="dxa"/>
              <w:right w:w="108" w:type="dxa"/>
              <w:bottom w:w="0" w:type="dxa"/>
            </w:tcMar>
            <w:tcW w:w="1184"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3</w:t>
            </w:r>
            <w:r>
              <w:rPr>
                <w:rFonts w:hint="eastAsia" w:ascii="宋体" w:hAnsi="宋体" w:cs="宋体"/>
                <w:color w:val="000000"/>
                <w:sz w:val="28"/>
                <w:szCs w:val="28"/>
                <w:lang w:val="en-US" w:eastAsia="zh-CN"/>
              </w:rPr>
            </w:r>
            <w:r/>
          </w:p>
        </w:tc>
        <w:tc>
          <w:tcPr>
            <w:tcMar>
              <w:left w:w="108" w:type="dxa"/>
              <w:top w:w="0" w:type="dxa"/>
              <w:right w:w="108" w:type="dxa"/>
              <w:bottom w:w="0" w:type="dxa"/>
            </w:tcMar>
            <w:tcW w:w="2828"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Mar>
              <w:left w:w="108" w:type="dxa"/>
              <w:top w:w="0" w:type="dxa"/>
              <w:right w:w="108" w:type="dxa"/>
              <w:bottom w:w="0" w:type="dxa"/>
            </w:tcMar>
            <w:tcW w:w="3309"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血糖仪</w:t>
            </w:r>
            <w:r>
              <w:rPr>
                <w:rFonts w:hint="eastAsia" w:ascii="宋体" w:hAnsi="宋体" w:cs="宋体"/>
                <w:color w:val="000000"/>
                <w:sz w:val="28"/>
                <w:szCs w:val="28"/>
                <w:lang w:val="en-US" w:eastAsia="zh-CN"/>
              </w:rPr>
            </w:r>
            <w:r/>
          </w:p>
        </w:tc>
        <w:tc>
          <w:tcPr>
            <w:tcMar>
              <w:left w:w="108" w:type="dxa"/>
              <w:top w:w="0" w:type="dxa"/>
              <w:right w:w="108" w:type="dxa"/>
              <w:bottom w:w="0" w:type="dxa"/>
            </w:tcMar>
            <w:tcW w:w="993"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台</w:t>
            </w:r>
            <w:r>
              <w:rPr>
                <w:rFonts w:hint="eastAsia" w:ascii="宋体" w:hAnsi="宋体" w:cs="宋体"/>
                <w:color w:val="000000"/>
                <w:sz w:val="28"/>
                <w:szCs w:val="28"/>
                <w:lang w:val="en-US" w:eastAsia="zh-CN"/>
              </w:rPr>
            </w:r>
            <w:r/>
          </w:p>
        </w:tc>
        <w:tc>
          <w:tcPr>
            <w:tcMar>
              <w:left w:w="108" w:type="dxa"/>
              <w:top w:w="0" w:type="dxa"/>
              <w:right w:w="108" w:type="dxa"/>
              <w:bottom w:w="0" w:type="dxa"/>
            </w:tcMar>
            <w:tcW w:w="1398" w:type="dxa"/>
            <w:vAlign w:val="center"/>
            <w:textDirection w:val="lrTb"/>
            <w:noWrap w:val="false"/>
          </w:tcPr>
          <w:p>
            <w:pPr>
              <w:pStyle w:val="734"/>
              <w:jc w:val="center"/>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40</w:t>
            </w:r>
            <w:r>
              <w:rPr>
                <w:rFonts w:hint="eastAsia" w:ascii="宋体" w:hAnsi="宋体" w:cs="宋体"/>
                <w:color w:val="000000"/>
                <w:sz w:val="28"/>
                <w:szCs w:val="28"/>
              </w:rPr>
            </w:r>
            <w:r/>
          </w:p>
        </w:tc>
      </w:tr>
      <w:tr>
        <w:trPr>
          <w:trHeight w:val="550"/>
        </w:trPr>
        <w:tc>
          <w:tcPr>
            <w:tcMar>
              <w:left w:w="108" w:type="dxa"/>
              <w:top w:w="0" w:type="dxa"/>
              <w:right w:w="108" w:type="dxa"/>
              <w:bottom w:w="0" w:type="dxa"/>
            </w:tcMar>
            <w:tcW w:w="1184"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4</w:t>
            </w:r>
            <w:r>
              <w:rPr>
                <w:rFonts w:hint="eastAsia" w:ascii="宋体" w:hAnsi="宋体" w:cs="宋体"/>
                <w:color w:val="000000"/>
                <w:sz w:val="28"/>
                <w:szCs w:val="28"/>
                <w:lang w:val="en-US" w:eastAsia="zh-CN"/>
              </w:rPr>
            </w:r>
            <w:r/>
          </w:p>
        </w:tc>
        <w:tc>
          <w:tcPr>
            <w:tcMar>
              <w:left w:w="108" w:type="dxa"/>
              <w:top w:w="0" w:type="dxa"/>
              <w:right w:w="108" w:type="dxa"/>
              <w:bottom w:w="0" w:type="dxa"/>
            </w:tcMar>
            <w:tcW w:w="2828"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Mar>
              <w:left w:w="108" w:type="dxa"/>
              <w:top w:w="0" w:type="dxa"/>
              <w:right w:w="108" w:type="dxa"/>
              <w:bottom w:w="0" w:type="dxa"/>
            </w:tcMar>
            <w:tcW w:w="3309"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身份证读卡器</w:t>
            </w:r>
            <w:r>
              <w:rPr>
                <w:rFonts w:hint="eastAsia" w:ascii="宋体" w:hAnsi="宋体" w:cs="宋体"/>
                <w:color w:val="000000"/>
                <w:sz w:val="28"/>
                <w:szCs w:val="28"/>
                <w:lang w:val="en-US" w:eastAsia="zh-CN"/>
              </w:rPr>
            </w:r>
            <w:r/>
          </w:p>
        </w:tc>
        <w:tc>
          <w:tcPr>
            <w:tcMar>
              <w:left w:w="108" w:type="dxa"/>
              <w:top w:w="0" w:type="dxa"/>
              <w:right w:w="108" w:type="dxa"/>
              <w:bottom w:w="0" w:type="dxa"/>
            </w:tcMar>
            <w:tcW w:w="993"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台</w:t>
            </w:r>
            <w:r>
              <w:rPr>
                <w:rFonts w:hint="eastAsia" w:ascii="宋体" w:hAnsi="宋体" w:cs="宋体"/>
                <w:color w:val="000000"/>
                <w:sz w:val="28"/>
                <w:szCs w:val="28"/>
                <w:lang w:val="en-US" w:eastAsia="zh-CN"/>
              </w:rPr>
            </w:r>
            <w:r/>
          </w:p>
        </w:tc>
        <w:tc>
          <w:tcPr>
            <w:tcMar>
              <w:left w:w="108" w:type="dxa"/>
              <w:top w:w="0" w:type="dxa"/>
              <w:right w:w="108" w:type="dxa"/>
              <w:bottom w:w="0" w:type="dxa"/>
            </w:tcMar>
            <w:tcW w:w="1398" w:type="dxa"/>
            <w:vAlign w:val="center"/>
            <w:textDirection w:val="lrTb"/>
            <w:noWrap w:val="false"/>
          </w:tcPr>
          <w:p>
            <w:pPr>
              <w:pStyle w:val="734"/>
              <w:jc w:val="center"/>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40</w:t>
            </w:r>
            <w:r>
              <w:rPr>
                <w:rFonts w:hint="eastAsia" w:ascii="宋体" w:hAnsi="宋体" w:cs="宋体"/>
                <w:color w:val="000000"/>
                <w:sz w:val="28"/>
                <w:szCs w:val="28"/>
              </w:rPr>
            </w:r>
            <w:r/>
          </w:p>
        </w:tc>
      </w:tr>
      <w:tr>
        <w:trPr>
          <w:trHeight w:val="550"/>
        </w:trPr>
        <w:tc>
          <w:tcPr>
            <w:tcMar>
              <w:left w:w="108" w:type="dxa"/>
              <w:top w:w="0" w:type="dxa"/>
              <w:right w:w="108" w:type="dxa"/>
              <w:bottom w:w="0" w:type="dxa"/>
            </w:tcMar>
            <w:tcW w:w="1184"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5</w:t>
            </w:r>
            <w:r>
              <w:rPr>
                <w:rFonts w:hint="eastAsia" w:ascii="宋体" w:hAnsi="宋体" w:cs="宋体"/>
                <w:color w:val="000000"/>
                <w:sz w:val="28"/>
                <w:szCs w:val="28"/>
                <w:lang w:val="en-US" w:eastAsia="zh-CN"/>
              </w:rPr>
            </w:r>
            <w:r/>
          </w:p>
        </w:tc>
        <w:tc>
          <w:tcPr>
            <w:tcMar>
              <w:left w:w="108" w:type="dxa"/>
              <w:top w:w="0" w:type="dxa"/>
              <w:right w:w="108" w:type="dxa"/>
              <w:bottom w:w="0" w:type="dxa"/>
            </w:tcMar>
            <w:tcW w:w="2828"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Mar>
              <w:left w:w="108" w:type="dxa"/>
              <w:top w:w="0" w:type="dxa"/>
              <w:right w:w="108" w:type="dxa"/>
              <w:bottom w:w="0" w:type="dxa"/>
            </w:tcMar>
            <w:tcW w:w="3309"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平板电脑</w:t>
            </w:r>
            <w:r>
              <w:rPr>
                <w:rFonts w:hint="eastAsia" w:ascii="宋体" w:hAnsi="宋体" w:cs="宋体"/>
                <w:color w:val="000000"/>
                <w:sz w:val="28"/>
                <w:szCs w:val="28"/>
                <w:lang w:val="en-US" w:eastAsia="zh-CN"/>
              </w:rPr>
            </w:r>
            <w:r/>
          </w:p>
        </w:tc>
        <w:tc>
          <w:tcPr>
            <w:tcMar>
              <w:left w:w="108" w:type="dxa"/>
              <w:top w:w="0" w:type="dxa"/>
              <w:right w:w="108" w:type="dxa"/>
              <w:bottom w:w="0" w:type="dxa"/>
            </w:tcMar>
            <w:tcW w:w="993"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台</w:t>
            </w:r>
            <w:r>
              <w:rPr>
                <w:rFonts w:hint="eastAsia" w:ascii="宋体" w:hAnsi="宋体" w:cs="宋体"/>
                <w:color w:val="000000"/>
                <w:sz w:val="28"/>
                <w:szCs w:val="28"/>
                <w:lang w:val="en-US" w:eastAsia="zh-CN"/>
              </w:rPr>
            </w:r>
            <w:r/>
          </w:p>
        </w:tc>
        <w:tc>
          <w:tcPr>
            <w:tcMar>
              <w:left w:w="108" w:type="dxa"/>
              <w:top w:w="0" w:type="dxa"/>
              <w:right w:w="108" w:type="dxa"/>
              <w:bottom w:w="0" w:type="dxa"/>
            </w:tcMar>
            <w:tcW w:w="1398" w:type="dxa"/>
            <w:vAlign w:val="center"/>
            <w:textDirection w:val="lrTb"/>
            <w:noWrap w:val="false"/>
          </w:tcPr>
          <w:p>
            <w:pPr>
              <w:pStyle w:val="734"/>
              <w:jc w:val="center"/>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40</w:t>
            </w:r>
            <w:r>
              <w:rPr>
                <w:rFonts w:hint="eastAsia" w:ascii="宋体" w:hAnsi="宋体" w:cs="宋体"/>
                <w:color w:val="000000"/>
                <w:sz w:val="28"/>
                <w:szCs w:val="28"/>
              </w:rPr>
            </w:r>
            <w:r/>
          </w:p>
        </w:tc>
      </w:tr>
      <w:tr>
        <w:trPr>
          <w:trHeight w:val="550"/>
        </w:trPr>
        <w:tc>
          <w:tcPr>
            <w:tcMar>
              <w:left w:w="108" w:type="dxa"/>
              <w:top w:w="0" w:type="dxa"/>
              <w:right w:w="108" w:type="dxa"/>
              <w:bottom w:w="0" w:type="dxa"/>
            </w:tcMar>
            <w:tcW w:w="1184"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6</w:t>
            </w:r>
            <w:r>
              <w:rPr>
                <w:rFonts w:hint="eastAsia" w:ascii="宋体" w:hAnsi="宋体" w:cs="宋体"/>
                <w:color w:val="000000"/>
                <w:sz w:val="28"/>
                <w:szCs w:val="28"/>
                <w:lang w:val="en-US" w:eastAsia="zh-CN"/>
              </w:rPr>
            </w:r>
            <w:r/>
          </w:p>
        </w:tc>
        <w:tc>
          <w:tcPr>
            <w:tcMar>
              <w:left w:w="108" w:type="dxa"/>
              <w:top w:w="0" w:type="dxa"/>
              <w:right w:w="108" w:type="dxa"/>
              <w:bottom w:w="0" w:type="dxa"/>
            </w:tcMar>
            <w:tcW w:w="2828"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Mar>
              <w:left w:w="108" w:type="dxa"/>
              <w:top w:w="0" w:type="dxa"/>
              <w:right w:w="108" w:type="dxa"/>
              <w:bottom w:w="0" w:type="dxa"/>
            </w:tcMar>
            <w:tcW w:w="3309"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智能数据采集网关</w:t>
            </w:r>
            <w:r>
              <w:rPr>
                <w:rFonts w:hint="eastAsia" w:ascii="宋体" w:hAnsi="宋体" w:cs="宋体"/>
                <w:color w:val="000000"/>
                <w:sz w:val="28"/>
                <w:szCs w:val="28"/>
                <w:lang w:val="en-US" w:eastAsia="zh-CN"/>
              </w:rPr>
            </w:r>
            <w:r/>
          </w:p>
        </w:tc>
        <w:tc>
          <w:tcPr>
            <w:tcMar>
              <w:left w:w="108" w:type="dxa"/>
              <w:top w:w="0" w:type="dxa"/>
              <w:right w:w="108" w:type="dxa"/>
              <w:bottom w:w="0" w:type="dxa"/>
            </w:tcMar>
            <w:tcW w:w="993"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台</w:t>
            </w:r>
            <w:r>
              <w:rPr>
                <w:rFonts w:hint="eastAsia" w:ascii="宋体" w:hAnsi="宋体" w:cs="宋体"/>
                <w:color w:val="000000"/>
                <w:sz w:val="28"/>
                <w:szCs w:val="28"/>
                <w:lang w:val="en-US" w:eastAsia="zh-CN"/>
              </w:rPr>
            </w:r>
            <w:r/>
          </w:p>
        </w:tc>
        <w:tc>
          <w:tcPr>
            <w:tcMar>
              <w:left w:w="108" w:type="dxa"/>
              <w:top w:w="0" w:type="dxa"/>
              <w:right w:w="108" w:type="dxa"/>
              <w:bottom w:w="0" w:type="dxa"/>
            </w:tcMar>
            <w:tcW w:w="1398" w:type="dxa"/>
            <w:vAlign w:val="center"/>
            <w:textDirection w:val="lrTb"/>
            <w:noWrap w:val="false"/>
          </w:tcPr>
          <w:p>
            <w:pPr>
              <w:pStyle w:val="734"/>
              <w:jc w:val="center"/>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40</w:t>
            </w:r>
            <w:r>
              <w:rPr>
                <w:rFonts w:hint="eastAsia" w:ascii="宋体" w:hAnsi="宋体" w:cs="宋体"/>
                <w:color w:val="000000"/>
                <w:sz w:val="28"/>
                <w:szCs w:val="28"/>
              </w:rPr>
            </w:r>
            <w:r/>
          </w:p>
        </w:tc>
      </w:tr>
      <w:tr>
        <w:trPr>
          <w:trHeight w:val="550"/>
        </w:trPr>
        <w:tc>
          <w:tcPr>
            <w:tcMar>
              <w:left w:w="108" w:type="dxa"/>
              <w:top w:w="0" w:type="dxa"/>
              <w:right w:w="108" w:type="dxa"/>
              <w:bottom w:w="0" w:type="dxa"/>
            </w:tcMar>
            <w:tcW w:w="1184"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7</w:t>
            </w:r>
            <w:r>
              <w:rPr>
                <w:rFonts w:hint="eastAsia" w:ascii="宋体" w:hAnsi="宋体" w:cs="宋体"/>
                <w:color w:val="000000"/>
                <w:sz w:val="28"/>
                <w:szCs w:val="28"/>
                <w:lang w:val="en-US" w:eastAsia="zh-CN"/>
              </w:rPr>
            </w:r>
            <w:r/>
          </w:p>
        </w:tc>
        <w:tc>
          <w:tcPr>
            <w:tcMar>
              <w:left w:w="108" w:type="dxa"/>
              <w:top w:w="0" w:type="dxa"/>
              <w:right w:w="108" w:type="dxa"/>
              <w:bottom w:w="0" w:type="dxa"/>
            </w:tcMar>
            <w:tcW w:w="2828"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Mar>
              <w:left w:w="108" w:type="dxa"/>
              <w:top w:w="0" w:type="dxa"/>
              <w:right w:w="108" w:type="dxa"/>
              <w:bottom w:w="0" w:type="dxa"/>
            </w:tcMar>
            <w:tcW w:w="3309"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扫码枪</w:t>
            </w:r>
            <w:r>
              <w:rPr>
                <w:rFonts w:hint="eastAsia" w:ascii="宋体" w:hAnsi="宋体" w:cs="宋体"/>
                <w:color w:val="000000"/>
                <w:sz w:val="28"/>
                <w:szCs w:val="28"/>
                <w:lang w:val="en-US" w:eastAsia="zh-CN"/>
              </w:rPr>
            </w:r>
            <w:r/>
          </w:p>
        </w:tc>
        <w:tc>
          <w:tcPr>
            <w:tcMar>
              <w:left w:w="108" w:type="dxa"/>
              <w:top w:w="0" w:type="dxa"/>
              <w:right w:w="108" w:type="dxa"/>
              <w:bottom w:w="0" w:type="dxa"/>
            </w:tcMar>
            <w:tcW w:w="993"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台</w:t>
            </w:r>
            <w:r>
              <w:rPr>
                <w:rFonts w:hint="eastAsia" w:ascii="宋体" w:hAnsi="宋体" w:cs="宋体"/>
                <w:color w:val="000000"/>
                <w:sz w:val="28"/>
                <w:szCs w:val="28"/>
                <w:lang w:val="en-US" w:eastAsia="zh-CN"/>
              </w:rPr>
            </w:r>
            <w:r/>
          </w:p>
        </w:tc>
        <w:tc>
          <w:tcPr>
            <w:tcMar>
              <w:left w:w="108" w:type="dxa"/>
              <w:top w:w="0" w:type="dxa"/>
              <w:right w:w="108" w:type="dxa"/>
              <w:bottom w:w="0" w:type="dxa"/>
            </w:tcMar>
            <w:tcW w:w="1398" w:type="dxa"/>
            <w:vAlign w:val="center"/>
            <w:textDirection w:val="lrTb"/>
            <w:noWrap w:val="false"/>
          </w:tcPr>
          <w:p>
            <w:pPr>
              <w:pStyle w:val="734"/>
              <w:jc w:val="center"/>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40</w:t>
            </w:r>
            <w:r>
              <w:rPr>
                <w:rFonts w:hint="eastAsia" w:ascii="宋体" w:hAnsi="宋体" w:cs="宋体"/>
                <w:color w:val="000000"/>
                <w:sz w:val="28"/>
                <w:szCs w:val="28"/>
              </w:rPr>
            </w:r>
            <w:r/>
          </w:p>
        </w:tc>
      </w:tr>
      <w:tr>
        <w:trPr>
          <w:trHeight w:val="550"/>
        </w:trPr>
        <w:tc>
          <w:tcPr>
            <w:tcMar>
              <w:left w:w="108" w:type="dxa"/>
              <w:top w:w="0" w:type="dxa"/>
              <w:right w:w="108" w:type="dxa"/>
              <w:bottom w:w="0" w:type="dxa"/>
            </w:tcMar>
            <w:tcW w:w="1184"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8</w:t>
            </w:r>
            <w:r>
              <w:rPr>
                <w:rFonts w:hint="eastAsia" w:ascii="宋体" w:hAnsi="宋体" w:cs="宋体"/>
                <w:color w:val="000000"/>
                <w:sz w:val="28"/>
                <w:szCs w:val="28"/>
                <w:lang w:val="en-US" w:eastAsia="zh-CN"/>
              </w:rPr>
            </w:r>
            <w:r/>
          </w:p>
        </w:tc>
        <w:tc>
          <w:tcPr>
            <w:tcMar>
              <w:left w:w="108" w:type="dxa"/>
              <w:top w:w="0" w:type="dxa"/>
              <w:right w:w="108" w:type="dxa"/>
              <w:bottom w:w="0" w:type="dxa"/>
            </w:tcMar>
            <w:tcW w:w="2828"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Mar>
              <w:left w:w="108" w:type="dxa"/>
              <w:top w:w="0" w:type="dxa"/>
              <w:right w:w="108" w:type="dxa"/>
              <w:bottom w:w="0" w:type="dxa"/>
            </w:tcMar>
            <w:tcW w:w="3309"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高拍仪</w:t>
            </w:r>
            <w:r>
              <w:rPr>
                <w:rFonts w:hint="eastAsia" w:ascii="宋体" w:hAnsi="宋体" w:cs="宋体"/>
                <w:color w:val="000000"/>
                <w:sz w:val="28"/>
                <w:szCs w:val="28"/>
                <w:lang w:val="en-US" w:eastAsia="zh-CN"/>
              </w:rPr>
            </w:r>
            <w:r/>
          </w:p>
        </w:tc>
        <w:tc>
          <w:tcPr>
            <w:tcMar>
              <w:left w:w="108" w:type="dxa"/>
              <w:top w:w="0" w:type="dxa"/>
              <w:right w:w="108" w:type="dxa"/>
              <w:bottom w:w="0" w:type="dxa"/>
            </w:tcMar>
            <w:tcW w:w="993"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台</w:t>
            </w:r>
            <w:r>
              <w:rPr>
                <w:rFonts w:hint="eastAsia" w:ascii="宋体" w:hAnsi="宋体" w:cs="宋体"/>
                <w:color w:val="000000"/>
                <w:sz w:val="28"/>
                <w:szCs w:val="28"/>
                <w:lang w:val="en-US" w:eastAsia="zh-CN"/>
              </w:rPr>
            </w:r>
            <w:r/>
          </w:p>
        </w:tc>
        <w:tc>
          <w:tcPr>
            <w:tcMar>
              <w:left w:w="108" w:type="dxa"/>
              <w:top w:w="0" w:type="dxa"/>
              <w:right w:w="108" w:type="dxa"/>
              <w:bottom w:w="0" w:type="dxa"/>
            </w:tcMar>
            <w:tcW w:w="1398" w:type="dxa"/>
            <w:vAlign w:val="center"/>
            <w:textDirection w:val="lrTb"/>
            <w:noWrap w:val="false"/>
          </w:tcPr>
          <w:p>
            <w:pPr>
              <w:pStyle w:val="734"/>
              <w:jc w:val="center"/>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40</w:t>
            </w:r>
            <w:r>
              <w:rPr>
                <w:rFonts w:hint="eastAsia" w:ascii="宋体" w:hAnsi="宋体" w:cs="宋体"/>
                <w:color w:val="000000"/>
                <w:sz w:val="28"/>
                <w:szCs w:val="28"/>
              </w:rPr>
            </w:r>
            <w:r/>
          </w:p>
        </w:tc>
      </w:tr>
      <w:tr>
        <w:trPr>
          <w:trHeight w:val="550"/>
        </w:trPr>
        <w:tc>
          <w:tcPr>
            <w:tcMar>
              <w:left w:w="108" w:type="dxa"/>
              <w:top w:w="0" w:type="dxa"/>
              <w:right w:w="108" w:type="dxa"/>
              <w:bottom w:w="0" w:type="dxa"/>
            </w:tcMar>
            <w:tcW w:w="1184" w:type="dxa"/>
            <w:vAlign w:val="center"/>
            <w:textDirection w:val="lrTb"/>
            <w:noWrap w:val="false"/>
          </w:tcPr>
          <w:p>
            <w:pPr>
              <w:pStyle w:val="734"/>
              <w:jc w:val="center"/>
              <w:spacing w:line="520" w:lineRule="exact"/>
              <w:rPr>
                <w:rFonts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9</w:t>
            </w:r>
            <w:r>
              <w:rPr>
                <w:rFonts w:ascii="宋体" w:hAnsi="宋体" w:cs="宋体"/>
                <w:color w:val="000000"/>
                <w:sz w:val="28"/>
                <w:szCs w:val="28"/>
                <w:lang w:val="en-US" w:eastAsia="zh-CN"/>
              </w:rPr>
            </w:r>
            <w:r/>
          </w:p>
        </w:tc>
        <w:tc>
          <w:tcPr>
            <w:tcMar>
              <w:left w:w="108" w:type="dxa"/>
              <w:top w:w="0" w:type="dxa"/>
              <w:right w:w="108" w:type="dxa"/>
              <w:bottom w:w="0" w:type="dxa"/>
            </w:tcMar>
            <w:tcW w:w="2828" w:type="dxa"/>
            <w:vAlign w:val="center"/>
            <w:vMerge w:val="restart"/>
            <w:textDirection w:val="lrTb"/>
            <w:noWrap w:val="false"/>
          </w:tcPr>
          <w:p>
            <w:pPr>
              <w:pStyle w:val="734"/>
              <w:jc w:val="center"/>
              <w:spacing w:line="520" w:lineRule="exact"/>
              <w:rPr>
                <w:rFonts w:hint="eastAsia" w:ascii="宋体" w:hAnsi="宋体" w:cs="宋体"/>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eastAsia="zh-CN"/>
              </w:rPr>
              <w:t xml:space="preserve">bnp检测耗材和机器</w:t>
            </w:r>
            <w:r>
              <w:rPr>
                <w:rFonts w:hint="eastAsia" w:ascii="宋体" w:hAnsi="宋体" w:cs="宋体"/>
                <w:color w:val="000000"/>
                <w:sz w:val="28"/>
                <w:szCs w:val="28"/>
                <w:lang w:eastAsia="zh-CN"/>
              </w:rPr>
            </w:r>
            <w:r/>
          </w:p>
        </w:tc>
        <w:tc>
          <w:tcPr>
            <w:tcMar>
              <w:left w:w="108" w:type="dxa"/>
              <w:top w:w="0" w:type="dxa"/>
              <w:right w:w="108" w:type="dxa"/>
              <w:bottom w:w="0" w:type="dxa"/>
            </w:tcMar>
            <w:tcW w:w="3309" w:type="dxa"/>
            <w:vAlign w:val="center"/>
            <w:textDirection w:val="lrTb"/>
            <w:noWrap w:val="false"/>
          </w:tcPr>
          <w:p>
            <w:pPr>
              <w:pStyle w:val="734"/>
              <w:jc w:val="center"/>
              <w:spacing w:line="520" w:lineRule="exact"/>
              <w:rPr>
                <w:rFonts w:hint="eastAsia" w:ascii="宋体" w:hAnsi="宋体" w:cs="宋体"/>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eastAsia="zh-CN"/>
              </w:rPr>
              <w:t xml:space="preserve">量子点荧光免疫分析仪</w:t>
            </w:r>
            <w:r>
              <w:rPr>
                <w:rFonts w:hint="eastAsia" w:ascii="宋体" w:hAnsi="宋体" w:cs="宋体"/>
                <w:color w:val="000000"/>
                <w:sz w:val="28"/>
                <w:szCs w:val="28"/>
                <w:lang w:eastAsia="zh-CN"/>
              </w:rPr>
            </w:r>
            <w:r/>
          </w:p>
        </w:tc>
        <w:tc>
          <w:tcPr>
            <w:tcMar>
              <w:left w:w="108" w:type="dxa"/>
              <w:top w:w="0" w:type="dxa"/>
              <w:right w:w="108" w:type="dxa"/>
              <w:bottom w:w="0" w:type="dxa"/>
            </w:tcMar>
            <w:tcW w:w="993" w:type="dxa"/>
            <w:vAlign w:val="center"/>
            <w:textDirection w:val="lrTb"/>
            <w:noWrap w:val="false"/>
          </w:tcPr>
          <w:p>
            <w:pPr>
              <w:pStyle w:val="734"/>
              <w:jc w:val="center"/>
              <w:spacing w:line="520" w:lineRule="exact"/>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套</w:t>
            </w:r>
            <w:r>
              <w:rPr>
                <w:rFonts w:hint="eastAsia" w:ascii="宋体" w:hAnsi="宋体" w:cs="宋体"/>
                <w:color w:val="000000"/>
                <w:sz w:val="28"/>
                <w:szCs w:val="28"/>
              </w:rPr>
            </w:r>
            <w:r/>
          </w:p>
        </w:tc>
        <w:tc>
          <w:tcPr>
            <w:tcMar>
              <w:left w:w="108" w:type="dxa"/>
              <w:top w:w="0" w:type="dxa"/>
              <w:right w:w="108" w:type="dxa"/>
              <w:bottom w:w="0" w:type="dxa"/>
            </w:tcMar>
            <w:tcW w:w="1398" w:type="dxa"/>
            <w:vAlign w:val="center"/>
            <w:textDirection w:val="lrTb"/>
            <w:noWrap w:val="false"/>
          </w:tcPr>
          <w:p>
            <w:pPr>
              <w:pStyle w:val="734"/>
              <w:jc w:val="center"/>
              <w:spacing w:line="520" w:lineRule="exact"/>
              <w:rPr>
                <w:rFonts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20</w:t>
            </w:r>
            <w:r>
              <w:rPr>
                <w:rFonts w:ascii="宋体" w:hAnsi="宋体" w:cs="宋体"/>
                <w:color w:val="000000"/>
                <w:sz w:val="28"/>
                <w:szCs w:val="28"/>
                <w:lang w:val="en-US" w:eastAsia="zh-CN"/>
              </w:rPr>
            </w:r>
            <w:r/>
          </w:p>
        </w:tc>
      </w:tr>
      <w:tr>
        <w:trPr>
          <w:trHeight w:val="550"/>
        </w:trPr>
        <w:tc>
          <w:tcPr>
            <w:tcMar>
              <w:left w:w="108" w:type="dxa"/>
              <w:top w:w="0" w:type="dxa"/>
              <w:right w:w="108" w:type="dxa"/>
              <w:bottom w:w="0" w:type="dxa"/>
            </w:tcMar>
            <w:tcW w:w="1184" w:type="dxa"/>
            <w:vAlign w:val="center"/>
            <w:textDirection w:val="lrTb"/>
            <w:noWrap w:val="false"/>
          </w:tcPr>
          <w:p>
            <w:pPr>
              <w:pStyle w:val="734"/>
              <w:jc w:val="center"/>
              <w:spacing w:line="520" w:lineRule="exact"/>
              <w:rPr>
                <w:rFonts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10</w:t>
            </w:r>
            <w:r>
              <w:rPr>
                <w:rFonts w:ascii="宋体" w:hAnsi="宋体" w:cs="宋体"/>
                <w:color w:val="000000"/>
                <w:sz w:val="28"/>
                <w:szCs w:val="28"/>
                <w:lang w:val="en-US" w:eastAsia="zh-CN"/>
              </w:rPr>
            </w:r>
            <w:r/>
          </w:p>
        </w:tc>
        <w:tc>
          <w:tcPr>
            <w:tcMar>
              <w:left w:w="108" w:type="dxa"/>
              <w:top w:w="0" w:type="dxa"/>
              <w:right w:w="108" w:type="dxa"/>
              <w:bottom w:w="0" w:type="dxa"/>
            </w:tcMar>
            <w:tcW w:w="2828"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Mar>
              <w:left w:w="108" w:type="dxa"/>
              <w:top w:w="0" w:type="dxa"/>
              <w:right w:w="108" w:type="dxa"/>
              <w:bottom w:w="0" w:type="dxa"/>
            </w:tcMar>
            <w:tcW w:w="3309"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bnp检测耗材</w:t>
            </w:r>
            <w:r>
              <w:rPr>
                <w:rFonts w:hint="eastAsia" w:ascii="宋体" w:hAnsi="宋体" w:cs="宋体"/>
                <w:color w:val="000000"/>
                <w:sz w:val="28"/>
                <w:szCs w:val="28"/>
                <w:lang w:val="en-US" w:eastAsia="zh-CN"/>
              </w:rPr>
            </w:r>
            <w:r/>
          </w:p>
        </w:tc>
        <w:tc>
          <w:tcPr>
            <w:tcMar>
              <w:left w:w="108" w:type="dxa"/>
              <w:top w:w="0" w:type="dxa"/>
              <w:right w:w="108" w:type="dxa"/>
              <w:bottom w:w="0" w:type="dxa"/>
            </w:tcMar>
            <w:tcW w:w="993"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人</w:t>
            </w:r>
            <w:r>
              <w:rPr>
                <w:rFonts w:hint="eastAsia" w:ascii="宋体" w:hAnsi="宋体" w:cs="宋体"/>
                <w:color w:val="000000"/>
                <w:sz w:val="28"/>
                <w:szCs w:val="28"/>
                <w:lang w:val="en-US" w:eastAsia="zh-CN"/>
              </w:rPr>
            </w:r>
            <w:r/>
          </w:p>
        </w:tc>
        <w:tc>
          <w:tcPr>
            <w:tcMar>
              <w:left w:w="108" w:type="dxa"/>
              <w:top w:w="0" w:type="dxa"/>
              <w:right w:w="108" w:type="dxa"/>
              <w:bottom w:w="0" w:type="dxa"/>
            </w:tcMar>
            <w:tcW w:w="1398" w:type="dxa"/>
            <w:vAlign w:val="center"/>
            <w:textDirection w:val="lrTb"/>
            <w:noWrap w:val="false"/>
          </w:tcPr>
          <w:p>
            <w:pPr>
              <w:pStyle w:val="734"/>
              <w:jc w:val="center"/>
              <w:spacing w:line="520" w:lineRule="exact"/>
              <w:rPr>
                <w:rFonts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约15000</w:t>
            </w:r>
            <w:r>
              <w:rPr>
                <w:rFonts w:ascii="宋体" w:hAnsi="宋体" w:cs="宋体"/>
                <w:color w:val="000000"/>
                <w:sz w:val="28"/>
                <w:szCs w:val="28"/>
                <w:lang w:val="en-US" w:eastAsia="zh-CN"/>
              </w:rPr>
            </w:r>
            <w:r/>
          </w:p>
        </w:tc>
      </w:tr>
    </w:tbl>
    <w:p>
      <w:pPr>
        <w:pStyle w:val="734"/>
        <w:ind w:firstLine="562"/>
        <w:spacing w:line="520" w:lineRule="exact"/>
        <w:rPr>
          <w:rFonts w:ascii="宋体" w:hAnsi="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rPr>
        <w:t xml:space="preserve">四、主要技术指标和配置要求</w:t>
      </w:r>
      <w:r>
        <w:rPr>
          <w:rFonts w:ascii="宋体" w:hAnsi="宋体" w:cs="宋体"/>
          <w:b/>
          <w:color w:val="000000"/>
          <w:sz w:val="28"/>
          <w:szCs w:val="28"/>
          <w:highlight w:val="none"/>
        </w:rPr>
      </w:r>
      <w:r/>
    </w:p>
    <w:p>
      <w:pPr>
        <w:pStyle w:val="734"/>
        <w:ind w:firstLine="562"/>
        <w:spacing w:line="520" w:lineRule="exact"/>
        <w:rPr>
          <w:rFonts w:hint="eastAsia" w:ascii="宋体" w:hAnsi="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（一）硬件设备要求</w:t>
      </w:r>
      <w:r>
        <w:rPr>
          <w:rFonts w:hint="eastAsia" w:ascii="宋体" w:hAnsi="宋体" w:cs="宋体"/>
          <w:b/>
          <w:color w:val="000000"/>
          <w:sz w:val="28"/>
          <w:szCs w:val="28"/>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630"/>
        <w:gridCol w:w="1294"/>
        <w:gridCol w:w="1006"/>
        <w:gridCol w:w="1048"/>
        <w:gridCol w:w="5629"/>
      </w:tblGrid>
      <w:tr>
        <w:trPr>
          <w:trHeight w:val="72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序号</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4"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名称</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数量</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单位</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29"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各机器参数配置等信息</w:t>
            </w:r>
            <w:r>
              <w:rPr>
                <w:rFonts w:hint="eastAsia" w:ascii="宋体" w:hAnsi="宋体" w:cs="宋体"/>
                <w:color w:val="000000"/>
                <w:sz w:val="28"/>
                <w:szCs w:val="28"/>
                <w:lang w:val="en-US" w:eastAsia="zh-CN"/>
              </w:rPr>
            </w:r>
            <w:r/>
          </w:p>
        </w:tc>
      </w:tr>
      <w:tr>
        <w:trPr>
          <w:trHeight w:val="239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1</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4"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移动工作站</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40</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台</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29" w:type="dxa"/>
            <w:vAlign w:val="center"/>
            <w:textDirection w:val="lrTb"/>
            <w:noWrap w:val="false"/>
          </w:tcPr>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1.CPU：i3及以上处理器</w:t>
            </w:r>
            <w:r>
              <w:rPr>
                <w:rFonts w:hint="eastAsia" w:ascii="宋体" w:hAnsi="宋体" w:cs="宋体"/>
                <w:color w:val="000000"/>
                <w:sz w:val="28"/>
                <w:szCs w:val="28"/>
                <w:lang w:val="en-US" w:eastAsia="zh-CN"/>
              </w:rPr>
              <w:br w:type="textWrapping" w:clear="all"/>
            </w:r>
            <w:r>
              <w:rPr>
                <w:rFonts w:hint="eastAsia" w:ascii="宋体" w:hAnsi="宋体" w:cs="宋体"/>
                <w:color w:val="000000"/>
                <w:sz w:val="28"/>
                <w:szCs w:val="28"/>
                <w:lang w:val="en-US" w:eastAsia="zh-CN"/>
              </w:rPr>
              <w:t xml:space="preserve">2.内存：≥16G内存、≥256G SSD硬盘</w:t>
            </w:r>
            <w:r>
              <w:rPr>
                <w:rFonts w:hint="eastAsia" w:ascii="宋体" w:hAnsi="宋体" w:cs="宋体"/>
                <w:color w:val="000000"/>
                <w:sz w:val="28"/>
                <w:szCs w:val="28"/>
                <w:lang w:val="en-US" w:eastAsia="zh-CN"/>
              </w:rPr>
              <w:br w:type="textWrapping" w:clear="all"/>
            </w:r>
            <w:r>
              <w:rPr>
                <w:rFonts w:hint="eastAsia" w:ascii="宋体" w:hAnsi="宋体" w:cs="宋体"/>
                <w:color w:val="000000"/>
                <w:sz w:val="28"/>
                <w:szCs w:val="28"/>
                <w:lang w:val="en-US" w:eastAsia="zh-CN"/>
              </w:rPr>
              <w:t xml:space="preserve">3.显示器：≥14寸或以上1920x1080分辨率 </w:t>
            </w:r>
            <w:r>
              <w:rPr>
                <w:rFonts w:hint="eastAsia" w:ascii="宋体" w:hAnsi="宋体" w:cs="宋体"/>
                <w:color w:val="000000"/>
                <w:sz w:val="28"/>
                <w:szCs w:val="28"/>
                <w:lang w:val="en-US" w:eastAsia="zh-CN"/>
              </w:rPr>
            </w:r>
            <w:r/>
          </w:p>
        </w:tc>
      </w:tr>
      <w:tr>
        <w:trPr>
          <w:trHeight w:val="8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2</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4"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电子血压计</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40</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台</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29" w:type="dxa"/>
            <w:vAlign w:val="center"/>
            <w:textDirection w:val="lrTb"/>
            <w:noWrap w:val="false"/>
          </w:tcPr>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1.显示方式：LCD数字显示，≥5英寸大屏。 </w:t>
            </w:r>
            <w:r>
              <w:rPr>
                <w:rFonts w:hint="eastAsia" w:ascii="宋体" w:hAnsi="宋体" w:cs="宋体"/>
                <w:color w:val="000000"/>
                <w:sz w:val="28"/>
                <w:szCs w:val="28"/>
                <w:lang w:val="en-US" w:eastAsia="zh-CN"/>
              </w:rPr>
            </w:r>
            <w:r/>
          </w:p>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2.电源方式：锂电池充电或干电池供电 </w:t>
            </w:r>
            <w:r>
              <w:rPr>
                <w:rFonts w:hint="eastAsia" w:ascii="宋体" w:hAnsi="宋体" w:cs="宋体"/>
                <w:color w:val="000000"/>
                <w:sz w:val="28"/>
                <w:szCs w:val="28"/>
                <w:lang w:val="en-US" w:eastAsia="zh-CN"/>
              </w:rPr>
            </w:r>
            <w:r/>
          </w:p>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3.电池续航：充满电可测量不少于200次。</w:t>
            </w:r>
            <w:r>
              <w:rPr>
                <w:rFonts w:hint="eastAsia" w:ascii="宋体" w:hAnsi="宋体" w:cs="宋体"/>
                <w:color w:val="000000"/>
                <w:sz w:val="28"/>
                <w:szCs w:val="28"/>
                <w:lang w:val="en-US" w:eastAsia="zh-CN"/>
              </w:rPr>
            </w:r>
            <w:r/>
          </w:p>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4.测量方法：示波测定法 </w:t>
            </w:r>
            <w:r>
              <w:rPr>
                <w:rFonts w:hint="eastAsia" w:ascii="宋体" w:hAnsi="宋体" w:cs="宋体"/>
                <w:color w:val="000000"/>
                <w:sz w:val="28"/>
                <w:szCs w:val="28"/>
                <w:lang w:val="en-US" w:eastAsia="zh-CN"/>
              </w:rPr>
            </w:r>
            <w:r/>
          </w:p>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5.适用臂围：22-32厘米（±2厘米） </w:t>
            </w:r>
            <w:r>
              <w:rPr>
                <w:rFonts w:hint="eastAsia" w:ascii="宋体" w:hAnsi="宋体" w:cs="宋体"/>
                <w:color w:val="000000"/>
                <w:sz w:val="28"/>
                <w:szCs w:val="28"/>
                <w:lang w:val="en-US" w:eastAsia="zh-CN"/>
              </w:rPr>
            </w:r>
            <w:r/>
          </w:p>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6.血压测量范围：0-300mmHg（0.0-40.0kPa）。</w:t>
            </w:r>
            <w:r>
              <w:rPr>
                <w:rFonts w:hint="eastAsia" w:ascii="宋体" w:hAnsi="宋体" w:cs="宋体"/>
                <w:color w:val="000000"/>
                <w:sz w:val="28"/>
                <w:szCs w:val="28"/>
                <w:lang w:val="en-US" w:eastAsia="zh-CN"/>
              </w:rPr>
            </w:r>
            <w:r/>
          </w:p>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7.脉率测量范围：40-200次/分钟。   </w:t>
            </w:r>
            <w:r>
              <w:rPr>
                <w:rFonts w:hint="eastAsia" w:ascii="宋体" w:hAnsi="宋体" w:cs="宋体"/>
                <w:color w:val="000000"/>
                <w:sz w:val="28"/>
                <w:szCs w:val="28"/>
                <w:lang w:val="en-US" w:eastAsia="zh-CN"/>
              </w:rPr>
            </w:r>
            <w:r/>
          </w:p>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8.测量精度：压力±3mmHg（±0.4kPa）以内，脉率读数的±5%以内。 </w:t>
            </w:r>
            <w:r>
              <w:rPr>
                <w:rFonts w:hint="eastAsia" w:ascii="宋体" w:hAnsi="宋体" w:cs="宋体"/>
                <w:color w:val="000000"/>
                <w:sz w:val="28"/>
                <w:szCs w:val="28"/>
                <w:lang w:val="en-US" w:eastAsia="zh-CN"/>
              </w:rPr>
            </w:r>
            <w:r/>
          </w:p>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9.数据传输：蓝牙无线传输功能。</w:t>
            </w:r>
            <w:r>
              <w:rPr>
                <w:rFonts w:hint="eastAsia" w:ascii="宋体" w:hAnsi="宋体" w:cs="宋体"/>
                <w:color w:val="000000"/>
                <w:sz w:val="28"/>
                <w:szCs w:val="28"/>
                <w:lang w:val="en-US" w:eastAsia="zh-CN"/>
              </w:rPr>
            </w:r>
            <w:r/>
          </w:p>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10.语音提示功能：真人语音对操作指导、注意事项、测量结果进行播报以及血压计异常状态进行提示。</w:t>
            </w:r>
            <w:r>
              <w:rPr>
                <w:rFonts w:hint="eastAsia" w:ascii="宋体" w:hAnsi="宋体" w:cs="宋体"/>
                <w:color w:val="000000"/>
                <w:sz w:val="28"/>
                <w:szCs w:val="28"/>
                <w:lang w:val="en-US" w:eastAsia="zh-CN"/>
              </w:rPr>
            </w:r>
            <w:r/>
          </w:p>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11.安全认证：符合国家标准  </w:t>
            </w:r>
            <w:r>
              <w:rPr>
                <w:rFonts w:hint="eastAsia" w:ascii="宋体" w:hAnsi="宋体" w:cs="宋体"/>
                <w:color w:val="000000"/>
                <w:sz w:val="28"/>
                <w:szCs w:val="28"/>
                <w:lang w:val="en-US" w:eastAsia="zh-CN"/>
              </w:rPr>
            </w:r>
            <w:r/>
          </w:p>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12.袖带驱动方式：电机自动裹袖带，模拟人工绑袖带，提高测量精准度和受检者舒适度；</w:t>
            </w:r>
            <w:r>
              <w:rPr>
                <w:rFonts w:hint="eastAsia" w:ascii="宋体" w:hAnsi="宋体" w:cs="宋体"/>
                <w:color w:val="000000"/>
                <w:sz w:val="28"/>
                <w:szCs w:val="28"/>
                <w:lang w:val="en-US" w:eastAsia="zh-CN"/>
              </w:rPr>
              <w:br w:type="textWrapping" w:clear="all"/>
            </w:r>
            <w:r>
              <w:rPr>
                <w:rFonts w:hint="eastAsia" w:ascii="宋体" w:hAnsi="宋体" w:cs="宋体"/>
                <w:color w:val="000000"/>
                <w:sz w:val="28"/>
                <w:szCs w:val="28"/>
                <w:lang w:val="en-US" w:eastAsia="zh-CN"/>
              </w:rPr>
              <w:t xml:space="preserve">13.血压计工作模式：智能充气、线性放气。</w:t>
            </w:r>
            <w:r>
              <w:rPr>
                <w:rFonts w:hint="eastAsia" w:ascii="宋体" w:hAnsi="宋体" w:cs="宋体"/>
                <w:color w:val="000000"/>
                <w:sz w:val="28"/>
                <w:szCs w:val="28"/>
                <w:lang w:val="en-US" w:eastAsia="zh-CN"/>
              </w:rPr>
            </w:r>
            <w:r/>
          </w:p>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14.记忆存储：不少于30组，支持双用户切换。</w:t>
            </w:r>
            <w:r>
              <w:rPr>
                <w:rFonts w:hint="eastAsia" w:ascii="宋体" w:hAnsi="宋体" w:cs="宋体"/>
                <w:color w:val="000000"/>
                <w:sz w:val="28"/>
                <w:szCs w:val="28"/>
                <w:lang w:val="en-US" w:eastAsia="zh-CN"/>
              </w:rPr>
            </w:r>
            <w:r/>
          </w:p>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15.免费提供对接协议或接口（不接受SDK或第三方网络服务中转），全程免费提供技术对接服务</w:t>
            </w:r>
            <w:r>
              <w:rPr>
                <w:rFonts w:hint="eastAsia" w:ascii="宋体" w:hAnsi="宋体" w:cs="宋体"/>
                <w:color w:val="000000"/>
                <w:sz w:val="28"/>
                <w:szCs w:val="28"/>
                <w:lang w:val="en-US" w:eastAsia="zh-CN"/>
              </w:rPr>
            </w:r>
            <w:r/>
          </w:p>
        </w:tc>
      </w:tr>
      <w:tr>
        <w:trPr>
          <w:trHeight w:val="139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3</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4"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血糖仪</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40</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台</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29" w:type="dxa"/>
            <w:vAlign w:val="center"/>
            <w:textDirection w:val="lrTb"/>
            <w:noWrap w:val="false"/>
          </w:tcPr>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1.准确度：符合新国标（GB/T19634-2021）要求，准确度提升到±15%。</w:t>
            </w:r>
            <w:r>
              <w:rPr>
                <w:rFonts w:hint="eastAsia" w:ascii="宋体" w:hAnsi="宋体" w:cs="宋体"/>
                <w:color w:val="000000"/>
                <w:sz w:val="28"/>
                <w:szCs w:val="28"/>
                <w:lang w:val="en-US" w:eastAsia="zh-CN"/>
              </w:rPr>
            </w:r>
            <w:r/>
          </w:p>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2.血细胞压积范围：血细胞压积单位从原来的30%－60%扩大到10%-70%，适用于更多人群，包括糖尿病、高血糖人群，以及儿童、孕妇等患者。</w:t>
            </w:r>
            <w:r>
              <w:rPr>
                <w:rFonts w:hint="eastAsia" w:ascii="宋体" w:hAnsi="宋体" w:cs="宋体"/>
                <w:color w:val="000000"/>
                <w:sz w:val="28"/>
                <w:szCs w:val="28"/>
                <w:lang w:val="en-US" w:eastAsia="zh-CN"/>
              </w:rPr>
            </w:r>
            <w:r/>
          </w:p>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3.内存：记忆容量不少于300个血糖测试值和不少于80个质控液测试值。</w:t>
            </w:r>
            <w:r>
              <w:rPr>
                <w:rFonts w:hint="eastAsia" w:ascii="宋体" w:hAnsi="宋体" w:cs="宋体"/>
                <w:color w:val="000000"/>
                <w:sz w:val="28"/>
                <w:szCs w:val="28"/>
                <w:lang w:val="en-US" w:eastAsia="zh-CN"/>
              </w:rPr>
            </w:r>
            <w:r/>
          </w:p>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4.采血量：通常采血量为不少于0.5微升。</w:t>
            </w:r>
            <w:r>
              <w:rPr>
                <w:rFonts w:hint="eastAsia" w:ascii="宋体" w:hAnsi="宋体" w:cs="宋体"/>
                <w:color w:val="000000"/>
                <w:sz w:val="28"/>
                <w:szCs w:val="28"/>
                <w:lang w:val="en-US" w:eastAsia="zh-CN"/>
              </w:rPr>
            </w:r>
            <w:r/>
          </w:p>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测试时间：≤5秒。</w:t>
            </w:r>
            <w:r>
              <w:rPr>
                <w:rFonts w:hint="eastAsia" w:ascii="宋体" w:hAnsi="宋体" w:cs="宋体"/>
                <w:color w:val="000000"/>
                <w:sz w:val="28"/>
                <w:szCs w:val="28"/>
                <w:lang w:val="en-US" w:eastAsia="zh-CN"/>
              </w:rPr>
            </w:r>
            <w:r/>
          </w:p>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5.电源：锂电池充电或干电池供电。</w:t>
            </w:r>
            <w:r>
              <w:rPr>
                <w:rFonts w:hint="eastAsia" w:ascii="宋体" w:hAnsi="宋体" w:cs="宋体"/>
                <w:color w:val="000000"/>
                <w:sz w:val="28"/>
                <w:szCs w:val="28"/>
                <w:lang w:val="en-US" w:eastAsia="zh-CN"/>
              </w:rPr>
            </w:r>
            <w:r/>
          </w:p>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6.工作环境：工作温度一般在10-40℃，工作相对湿度在10%-90%。</w:t>
            </w:r>
            <w:r>
              <w:rPr>
                <w:rFonts w:hint="eastAsia" w:ascii="宋体" w:hAnsi="宋体" w:cs="宋体"/>
                <w:color w:val="000000"/>
                <w:sz w:val="28"/>
                <w:szCs w:val="28"/>
                <w:lang w:val="en-US" w:eastAsia="zh-CN"/>
              </w:rPr>
            </w:r>
            <w:r/>
          </w:p>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7.支持蓝牙传输</w:t>
            </w:r>
            <w:r>
              <w:rPr>
                <w:rFonts w:hint="eastAsia" w:ascii="宋体" w:hAnsi="宋体" w:cs="宋体"/>
                <w:color w:val="000000"/>
                <w:sz w:val="28"/>
                <w:szCs w:val="28"/>
                <w:lang w:val="en-US" w:eastAsia="zh-CN"/>
              </w:rPr>
            </w:r>
            <w:r/>
          </w:p>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8.免费提供对接协议或接口（不接受SDK或第三方网络服务中转），全程免费提供技术对接服务</w:t>
            </w:r>
            <w:r>
              <w:rPr>
                <w:rFonts w:hint="eastAsia" w:ascii="宋体" w:hAnsi="宋体" w:cs="宋体"/>
                <w:color w:val="000000"/>
                <w:sz w:val="28"/>
                <w:szCs w:val="28"/>
                <w:lang w:val="en-US" w:eastAsia="zh-CN"/>
              </w:rPr>
            </w:r>
            <w:r/>
          </w:p>
        </w:tc>
      </w:tr>
      <w:tr>
        <w:trPr>
          <w:trHeight w:val="3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4</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4"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身份证读卡器</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40</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台</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29" w:type="dxa"/>
            <w:vAlign w:val="center"/>
            <w:textDirection w:val="lrTb"/>
            <w:noWrap w:val="false"/>
          </w:tcPr>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1、支持二代身份证读取身份证信息（结构化文字与照片）</w:t>
            </w:r>
            <w:r>
              <w:rPr>
                <w:rFonts w:hint="eastAsia" w:ascii="宋体" w:hAnsi="宋体" w:cs="宋体"/>
                <w:color w:val="000000"/>
                <w:sz w:val="28"/>
                <w:szCs w:val="28"/>
                <w:lang w:val="en-US" w:eastAsia="zh-CN"/>
              </w:rPr>
            </w:r>
            <w:r/>
          </w:p>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2、支持USB或无线通信协议，支持免驱或一键驱动自动配置</w:t>
            </w:r>
            <w:r>
              <w:rPr>
                <w:rFonts w:hint="eastAsia" w:ascii="宋体" w:hAnsi="宋体" w:cs="宋体"/>
                <w:color w:val="000000"/>
                <w:sz w:val="28"/>
                <w:szCs w:val="28"/>
                <w:lang w:val="en-US" w:eastAsia="zh-CN"/>
              </w:rPr>
            </w:r>
            <w:r/>
          </w:p>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3、免费提供对接到基于Chromium 93或以上版本的内核对接服务，免费提供对接插件</w:t>
            </w:r>
            <w:r>
              <w:rPr>
                <w:rFonts w:hint="eastAsia" w:ascii="宋体" w:hAnsi="宋体" w:cs="宋体"/>
                <w:color w:val="000000"/>
                <w:sz w:val="28"/>
                <w:szCs w:val="28"/>
                <w:lang w:val="en-US" w:eastAsia="zh-CN"/>
              </w:rPr>
            </w:r>
            <w:r/>
          </w:p>
        </w:tc>
      </w:tr>
      <w:tr>
        <w:trPr>
          <w:trHeight w:val="197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5</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4"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平板电脑</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40</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台</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29" w:type="dxa"/>
            <w:vAlign w:val="center"/>
            <w:textDirection w:val="lrTb"/>
            <w:noWrap w:val="false"/>
          </w:tcPr>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1.内存：≥8G内存</w:t>
            </w:r>
            <w:r>
              <w:rPr>
                <w:rFonts w:hint="eastAsia" w:ascii="宋体" w:hAnsi="宋体" w:cs="宋体"/>
                <w:color w:val="000000"/>
                <w:sz w:val="28"/>
                <w:szCs w:val="28"/>
                <w:lang w:val="en-US" w:eastAsia="zh-CN"/>
              </w:rPr>
              <w:br w:type="textWrapping" w:clear="all"/>
            </w:r>
            <w:r>
              <w:rPr>
                <w:rFonts w:hint="eastAsia" w:ascii="宋体" w:hAnsi="宋体" w:cs="宋体"/>
                <w:color w:val="000000"/>
                <w:sz w:val="28"/>
                <w:szCs w:val="28"/>
                <w:lang w:val="en-US" w:eastAsia="zh-CN"/>
              </w:rPr>
              <w:t xml:space="preserve">2.屏幕：≥11英寸屏幕</w:t>
            </w:r>
            <w:r>
              <w:rPr>
                <w:rFonts w:hint="eastAsia" w:ascii="宋体" w:hAnsi="宋体" w:cs="宋体"/>
                <w:color w:val="000000"/>
                <w:sz w:val="28"/>
                <w:szCs w:val="28"/>
                <w:lang w:val="en-US" w:eastAsia="zh-CN"/>
              </w:rPr>
              <w:br w:type="textWrapping" w:clear="all"/>
            </w:r>
            <w:r>
              <w:rPr>
                <w:rFonts w:hint="eastAsia" w:ascii="宋体" w:hAnsi="宋体" w:cs="宋体"/>
                <w:color w:val="000000"/>
                <w:sz w:val="28"/>
                <w:szCs w:val="28"/>
                <w:lang w:val="en-US" w:eastAsia="zh-CN"/>
              </w:rPr>
              <w:t xml:space="preserve">3.系统：不低于鸿蒙3.1或安卓13</w:t>
            </w:r>
            <w:r>
              <w:rPr>
                <w:rFonts w:hint="eastAsia" w:ascii="宋体" w:hAnsi="宋体" w:cs="宋体"/>
                <w:color w:val="000000"/>
                <w:sz w:val="28"/>
                <w:szCs w:val="28"/>
                <w:lang w:val="en-US" w:eastAsia="zh-CN"/>
              </w:rPr>
            </w:r>
            <w:r/>
          </w:p>
        </w:tc>
      </w:tr>
      <w:tr>
        <w:trPr>
          <w:trHeight w:val="40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6</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4"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智能数据采集网关</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40</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台</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29" w:type="dxa"/>
            <w:vAlign w:val="center"/>
            <w:textDirection w:val="lrTb"/>
            <w:noWrap w:val="false"/>
          </w:tcPr>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1.需使用Risc-V架构处理器，双核，1.2Ghz+主频，支持5路串口，1路SPI，使用Linux嵌入式操作系统，集成Web配置端、需支持一个USB-C接口，一个RJ45，需支持WIFI，支持4G全网通；需支持经典蓝牙、BLE协议，需支持ISM频段为2.4GHz-2.4835GHz，调制方式需支持π/4 DQPSK 和 8 DPSK，功率级别需支持Class-1、Class-1.5 和 Class-2、需支持WIFI HOTSPOT配置。</w:t>
            </w:r>
            <w:r>
              <w:rPr>
                <w:rFonts w:hint="eastAsia" w:ascii="宋体" w:hAnsi="宋体" w:cs="宋体"/>
                <w:color w:val="000000"/>
                <w:sz w:val="28"/>
                <w:szCs w:val="28"/>
                <w:lang w:val="en-US" w:eastAsia="zh-CN"/>
              </w:rPr>
            </w:r>
            <w:r/>
          </w:p>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2.需支持低功耗蓝牙，工作频段需支持2.4GHz，接受灵敏度需支持-94dBm，发射功率需支持可编程+17dBm发射功率，RSSI分辨率需支持1dB分辨率。</w:t>
            </w:r>
            <w:r>
              <w:rPr>
                <w:rFonts w:hint="eastAsia" w:ascii="宋体" w:hAnsi="宋体" w:cs="宋体"/>
                <w:color w:val="000000"/>
                <w:sz w:val="28"/>
                <w:szCs w:val="28"/>
                <w:lang w:val="en-US" w:eastAsia="zh-CN"/>
              </w:rPr>
            </w:r>
            <w:r/>
          </w:p>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3.设备尺寸需控制为长≤9.8cm，宽≤9.8cm，高3.2cm以内，以方便安装。</w:t>
            </w:r>
            <w:r>
              <w:rPr>
                <w:rFonts w:hint="eastAsia" w:ascii="宋体" w:hAnsi="宋体" w:cs="宋体"/>
                <w:color w:val="000000"/>
                <w:sz w:val="28"/>
                <w:szCs w:val="28"/>
                <w:lang w:val="en-US" w:eastAsia="zh-CN"/>
              </w:rPr>
            </w:r>
            <w:r/>
          </w:p>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4.需内置操作系统，对医疗机构、医疗设备进行绑定。</w:t>
            </w:r>
            <w:r>
              <w:rPr>
                <w:rFonts w:hint="eastAsia" w:ascii="宋体" w:hAnsi="宋体" w:cs="宋体"/>
                <w:color w:val="000000"/>
                <w:sz w:val="28"/>
                <w:szCs w:val="28"/>
                <w:lang w:val="en-US" w:eastAsia="zh-CN"/>
              </w:rPr>
            </w:r>
            <w:r/>
          </w:p>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5.需支持内置DICOM服务器，支持影像设备的原始图像和视频数据上传，支持多任务上传队列。</w:t>
            </w:r>
            <w:r>
              <w:rPr>
                <w:rFonts w:hint="eastAsia" w:ascii="宋体" w:hAnsi="宋体" w:cs="宋体"/>
                <w:color w:val="000000"/>
                <w:sz w:val="28"/>
                <w:szCs w:val="28"/>
                <w:lang w:val="en-US" w:eastAsia="zh-CN"/>
              </w:rPr>
            </w:r>
            <w:r/>
          </w:p>
        </w:tc>
      </w:tr>
      <w:tr>
        <w:trPr>
          <w:trHeight w:val="40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7</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4"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扫码枪</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40</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台</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29" w:type="dxa"/>
            <w:vAlign w:val="center"/>
            <w:textDirection w:val="lrTb"/>
            <w:noWrap w:val="false"/>
          </w:tcPr>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支持屏幕一维码阅读，支持灵敏识读，支持印刷二维码阅读，支持蜂鸣指示灯，支持USB输入或蓝牙，2.4GHz无线输入，支持免费协议对接、全程免费技术支持。</w:t>
            </w:r>
            <w:r>
              <w:rPr>
                <w:rFonts w:hint="eastAsia" w:ascii="宋体" w:hAnsi="宋体" w:cs="宋体"/>
                <w:color w:val="000000"/>
                <w:sz w:val="28"/>
                <w:szCs w:val="28"/>
                <w:lang w:val="en-US" w:eastAsia="zh-CN"/>
              </w:rPr>
            </w:r>
            <w:r/>
          </w:p>
        </w:tc>
      </w:tr>
      <w:tr>
        <w:trPr>
          <w:trHeight w:val="4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8</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4"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高拍仪</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40</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台</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29" w:type="dxa"/>
            <w:vAlign w:val="center"/>
            <w:textDirection w:val="lrTb"/>
            <w:noWrap w:val="false"/>
          </w:tcPr>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1.尺寸不大于长100mm×宽80mm×高300mm。</w:t>
            </w:r>
            <w:r>
              <w:rPr>
                <w:rFonts w:hint="eastAsia" w:ascii="宋体" w:hAnsi="宋体" w:cs="宋体"/>
                <w:color w:val="000000"/>
                <w:sz w:val="28"/>
                <w:szCs w:val="28"/>
                <w:lang w:val="en-US" w:eastAsia="zh-CN"/>
              </w:rPr>
            </w:r>
            <w:r/>
          </w:p>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2.需支持摄像头LED补光灯，需支持接口控制。</w:t>
            </w:r>
            <w:r>
              <w:rPr>
                <w:rFonts w:hint="eastAsia" w:ascii="宋体" w:hAnsi="宋体" w:cs="宋体"/>
                <w:color w:val="000000"/>
                <w:sz w:val="28"/>
                <w:szCs w:val="28"/>
                <w:lang w:val="en-US" w:eastAsia="zh-CN"/>
              </w:rPr>
            </w:r>
            <w:r/>
          </w:p>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3.免费提供对接到基于Chromium 93或以上版本的内核对接服务，免费提供对接插件。</w:t>
            </w:r>
            <w:r>
              <w:rPr>
                <w:rFonts w:hint="eastAsia" w:ascii="宋体" w:hAnsi="宋体" w:cs="宋体"/>
                <w:color w:val="000000"/>
                <w:sz w:val="28"/>
                <w:szCs w:val="28"/>
                <w:lang w:val="en-US" w:eastAsia="zh-CN"/>
              </w:rPr>
            </w:r>
            <w:r/>
          </w:p>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4.需支持不低于1600万像素的图像采集，24位图像色彩。</w:t>
            </w:r>
            <w:r>
              <w:rPr>
                <w:rFonts w:hint="eastAsia" w:ascii="宋体" w:hAnsi="宋体" w:cs="宋体"/>
                <w:color w:val="000000"/>
                <w:sz w:val="28"/>
                <w:szCs w:val="28"/>
                <w:lang w:val="en-US" w:eastAsia="zh-CN"/>
              </w:rPr>
            </w:r>
            <w:r/>
          </w:p>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5.需支持智能裁边纠偏、定焦、正反合并。</w:t>
            </w:r>
            <w:r>
              <w:rPr>
                <w:rFonts w:hint="eastAsia" w:ascii="宋体" w:hAnsi="宋体" w:cs="宋体"/>
                <w:color w:val="000000"/>
                <w:sz w:val="28"/>
                <w:szCs w:val="28"/>
                <w:lang w:val="en-US" w:eastAsia="zh-CN"/>
              </w:rPr>
            </w:r>
            <w:r/>
          </w:p>
          <w:p>
            <w:pPr>
              <w:pStyle w:val="734"/>
              <w:jc w:val="both"/>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6.需支持亮度调整、饱和度调整、曝光值调整、锐度调整、色彩调整、增益控制等。</w:t>
            </w:r>
            <w:r>
              <w:rPr>
                <w:rFonts w:hint="eastAsia" w:ascii="宋体" w:hAnsi="宋体" w:cs="宋体"/>
                <w:color w:val="000000"/>
                <w:sz w:val="28"/>
                <w:szCs w:val="28"/>
                <w:lang w:val="en-US" w:eastAsia="zh-CN"/>
              </w:rPr>
            </w:r>
            <w:r/>
          </w:p>
        </w:tc>
      </w:tr>
    </w:tbl>
    <w:p>
      <w:pPr>
        <w:pStyle w:val="734"/>
        <w:ind w:firstLine="562"/>
        <w:spacing w:line="520" w:lineRule="exact"/>
        <w:rPr>
          <w:rFonts w:hint="eastAsia" w:ascii="宋体" w:hAnsi="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（二）bnp检测耗材和机器要求</w:t>
      </w:r>
      <w:r>
        <w:rPr>
          <w:rFonts w:hint="eastAsia" w:ascii="宋体" w:hAnsi="宋体" w:cs="宋体"/>
          <w:b/>
          <w:color w:val="000000"/>
          <w:sz w:val="28"/>
          <w:szCs w:val="28"/>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630"/>
        <w:gridCol w:w="1294"/>
        <w:gridCol w:w="2054"/>
        <w:gridCol w:w="940"/>
        <w:gridCol w:w="3582"/>
      </w:tblGrid>
      <w:tr>
        <w:trPr>
          <w:trHeight w:val="72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序号</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4"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名称</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4"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数量</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单位</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2"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各机器参数配置等信息</w:t>
            </w:r>
            <w:r>
              <w:rPr>
                <w:rFonts w:hint="eastAsia" w:ascii="宋体" w:hAnsi="宋体" w:cs="宋体"/>
                <w:color w:val="000000"/>
                <w:sz w:val="28"/>
                <w:szCs w:val="28"/>
                <w:lang w:val="en-US" w:eastAsia="zh-CN"/>
              </w:rPr>
            </w:r>
            <w:r/>
          </w:p>
        </w:tc>
      </w:tr>
      <w:tr>
        <w:trPr>
          <w:trHeight w:val="405"/>
        </w:trPr>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630" w:type="dxa"/>
            <w:vAlign w:val="center"/>
            <w:vMerge w:val="restart"/>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1</w:t>
            </w:r>
            <w:r>
              <w:rPr>
                <w:rFonts w:hint="eastAsia" w:ascii="宋体" w:hAnsi="宋体" w:cs="宋体"/>
                <w:color w:val="000000"/>
                <w:sz w:val="28"/>
                <w:szCs w:val="28"/>
                <w:lang w:val="en-US" w:eastAsia="zh-CN"/>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1294" w:type="dxa"/>
            <w:vAlign w:val="center"/>
            <w:vMerge w:val="restart"/>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量子点荧光免疫分析仪</w:t>
            </w:r>
            <w:r>
              <w:rPr>
                <w:rFonts w:hint="eastAsia" w:ascii="宋体" w:hAnsi="宋体" w:cs="宋体"/>
                <w:color w:val="000000"/>
                <w:sz w:val="28"/>
                <w:szCs w:val="28"/>
                <w:lang w:val="en-US" w:eastAsia="zh-CN"/>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2054" w:type="dxa"/>
            <w:vAlign w:val="center"/>
            <w:vMerge w:val="restart"/>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20</w:t>
            </w:r>
            <w:r>
              <w:rPr>
                <w:rFonts w:hint="eastAsia" w:ascii="宋体" w:hAnsi="宋体" w:cs="宋体"/>
                <w:color w:val="000000"/>
                <w:sz w:val="28"/>
                <w:szCs w:val="28"/>
                <w:lang w:val="en-US" w:eastAsia="zh-CN"/>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940" w:type="dxa"/>
            <w:vAlign w:val="center"/>
            <w:vMerge w:val="restart"/>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套</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2" w:type="dxa"/>
            <w:vAlign w:val="center"/>
            <w:textDirection w:val="lrTb"/>
            <w:noWrap w:val="false"/>
          </w:tcPr>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激发光源：LED</w:t>
            </w:r>
            <w:r>
              <w:rPr>
                <w:rFonts w:hint="eastAsia" w:ascii="宋体" w:hAnsi="宋体" w:cs="宋体"/>
                <w:color w:val="000000"/>
                <w:sz w:val="28"/>
                <w:szCs w:val="28"/>
                <w:lang w:val="en-US" w:eastAsia="zh-CN"/>
              </w:rPr>
            </w:r>
            <w:r/>
          </w:p>
        </w:tc>
      </w:tr>
      <w:tr>
        <w:trPr>
          <w:trHeight w:val="405"/>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63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29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205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4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2" w:type="dxa"/>
            <w:vAlign w:val="center"/>
            <w:textDirection w:val="lrTb"/>
            <w:noWrap w:val="false"/>
          </w:tcPr>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方法学：量子点荧光免疫法</w:t>
            </w:r>
            <w:r>
              <w:rPr>
                <w:rFonts w:hint="eastAsia" w:ascii="宋体" w:hAnsi="宋体" w:cs="宋体"/>
                <w:color w:val="000000"/>
                <w:sz w:val="28"/>
                <w:szCs w:val="28"/>
                <w:lang w:val="en-US" w:eastAsia="zh-CN"/>
              </w:rPr>
            </w:r>
            <w:r/>
          </w:p>
        </w:tc>
      </w:tr>
      <w:tr>
        <w:trPr>
          <w:trHeight w:val="415"/>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63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29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205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4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2" w:type="dxa"/>
            <w:vAlign w:val="center"/>
            <w:textDirection w:val="lrTb"/>
            <w:noWrap w:val="false"/>
          </w:tcPr>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样本类型：血清、肝素全血、肝素血浆、EDTA 全血、EDTA 血浆、枸橼酸血浆、末梢血、粪便和其他</w:t>
            </w:r>
            <w:r>
              <w:rPr>
                <w:rFonts w:hint="eastAsia" w:ascii="宋体" w:hAnsi="宋体" w:cs="宋体"/>
                <w:color w:val="000000"/>
                <w:sz w:val="28"/>
                <w:szCs w:val="28"/>
                <w:lang w:val="en-US" w:eastAsia="zh-CN"/>
              </w:rPr>
            </w:r>
            <w:r/>
          </w:p>
        </w:tc>
      </w:tr>
      <w:tr>
        <w:trPr>
          <w:trHeight w:val="415"/>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63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29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205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4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2" w:type="dxa"/>
            <w:vAlign w:val="center"/>
            <w:textDirection w:val="lrTb"/>
            <w:noWrap w:val="false"/>
          </w:tcPr>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存储结果：≥10万条</w:t>
            </w:r>
            <w:r>
              <w:rPr>
                <w:rFonts w:hint="eastAsia" w:ascii="宋体" w:hAnsi="宋体" w:cs="宋体"/>
                <w:color w:val="000000"/>
                <w:sz w:val="28"/>
                <w:szCs w:val="28"/>
                <w:lang w:val="en-US" w:eastAsia="zh-CN"/>
              </w:rPr>
            </w:r>
            <w:r/>
          </w:p>
        </w:tc>
      </w:tr>
      <w:tr>
        <w:trPr>
          <w:trHeight w:val="415"/>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63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29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205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4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2" w:type="dxa"/>
            <w:vAlign w:val="center"/>
            <w:textDirection w:val="lrTb"/>
            <w:noWrap w:val="false"/>
          </w:tcPr>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用户界面：≥10寸显示屏</w:t>
            </w:r>
            <w:r>
              <w:rPr>
                <w:rFonts w:hint="eastAsia" w:ascii="宋体" w:hAnsi="宋体" w:cs="宋体"/>
                <w:color w:val="000000"/>
                <w:sz w:val="28"/>
                <w:szCs w:val="28"/>
                <w:lang w:val="en-US" w:eastAsia="zh-CN"/>
              </w:rPr>
            </w:r>
            <w:r/>
          </w:p>
        </w:tc>
      </w:tr>
      <w:tr>
        <w:trPr>
          <w:trHeight w:val="415"/>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63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29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205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4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2" w:type="dxa"/>
            <w:vAlign w:val="center"/>
            <w:textDirection w:val="lrTb"/>
            <w:noWrap w:val="false"/>
          </w:tcPr>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网口：连接 PC 试剂调试</w:t>
            </w:r>
            <w:r>
              <w:rPr>
                <w:rFonts w:hint="eastAsia" w:ascii="宋体" w:hAnsi="宋体" w:cs="宋体"/>
                <w:color w:val="000000"/>
                <w:sz w:val="28"/>
                <w:szCs w:val="28"/>
                <w:lang w:val="en-US" w:eastAsia="zh-CN"/>
              </w:rPr>
            </w:r>
            <w:r/>
          </w:p>
        </w:tc>
      </w:tr>
      <w:tr>
        <w:trPr>
          <w:trHeight w:val="415"/>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63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29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205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4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2" w:type="dxa"/>
            <w:vAlign w:val="center"/>
            <w:textDirection w:val="lrTb"/>
            <w:noWrap w:val="false"/>
          </w:tcPr>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串口：支持 LIS 连接传送测试结果及数据导出</w:t>
            </w:r>
            <w:r>
              <w:rPr>
                <w:rFonts w:hint="eastAsia" w:ascii="宋体" w:hAnsi="宋体" w:cs="宋体"/>
                <w:color w:val="000000"/>
                <w:sz w:val="28"/>
                <w:szCs w:val="28"/>
                <w:lang w:val="en-US" w:eastAsia="zh-CN"/>
              </w:rPr>
            </w:r>
            <w:r/>
          </w:p>
        </w:tc>
      </w:tr>
      <w:tr>
        <w:trPr>
          <w:trHeight w:val="415"/>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63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29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205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4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2" w:type="dxa"/>
            <w:vAlign w:val="center"/>
            <w:textDirection w:val="lrTb"/>
            <w:noWrap w:val="false"/>
          </w:tcPr>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操作及保养：操作简便，日常清洁，随时待机</w:t>
            </w:r>
            <w:r>
              <w:rPr>
                <w:rFonts w:hint="eastAsia" w:ascii="宋体" w:hAnsi="宋体" w:cs="宋体"/>
                <w:color w:val="000000"/>
                <w:sz w:val="28"/>
                <w:szCs w:val="28"/>
                <w:lang w:val="en-US" w:eastAsia="zh-CN"/>
              </w:rPr>
            </w:r>
            <w:r/>
          </w:p>
        </w:tc>
      </w:tr>
      <w:tr>
        <w:trPr>
          <w:trHeight w:val="415"/>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63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29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205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4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2" w:type="dxa"/>
            <w:vAlign w:val="center"/>
            <w:textDirection w:val="lrTb"/>
            <w:noWrap w:val="false"/>
          </w:tcPr>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操作系统：安卓</w:t>
            </w:r>
            <w:r>
              <w:rPr>
                <w:rFonts w:hint="eastAsia" w:ascii="宋体" w:hAnsi="宋体" w:cs="宋体"/>
                <w:color w:val="000000"/>
                <w:sz w:val="28"/>
                <w:szCs w:val="28"/>
                <w:lang w:val="en-US" w:eastAsia="zh-CN"/>
              </w:rPr>
            </w:r>
            <w:r/>
          </w:p>
        </w:tc>
      </w:tr>
      <w:tr>
        <w:trPr>
          <w:trHeight w:val="415"/>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63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29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205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4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2" w:type="dxa"/>
            <w:vAlign w:val="center"/>
            <w:textDirection w:val="lrTb"/>
            <w:noWrap w:val="false"/>
          </w:tcPr>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打印系统：内置热敏打印机及支持外置打印设备连接</w:t>
            </w:r>
            <w:r>
              <w:rPr>
                <w:rFonts w:hint="eastAsia" w:ascii="宋体" w:hAnsi="宋体" w:cs="宋体"/>
                <w:color w:val="000000"/>
                <w:sz w:val="28"/>
                <w:szCs w:val="28"/>
                <w:lang w:val="en-US" w:eastAsia="zh-CN"/>
              </w:rPr>
            </w:r>
            <w:r/>
          </w:p>
        </w:tc>
      </w:tr>
      <w:tr>
        <w:trPr>
          <w:trHeight w:val="415"/>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63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29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205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4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2" w:type="dxa"/>
            <w:vAlign w:val="center"/>
            <w:textDirection w:val="lrTb"/>
            <w:noWrap w:val="false"/>
          </w:tcPr>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样本管理：自动识别测试项目，测试结果及时输出、传送</w:t>
            </w:r>
            <w:r>
              <w:rPr>
                <w:rFonts w:hint="eastAsia" w:ascii="宋体" w:hAnsi="宋体" w:cs="宋体"/>
                <w:color w:val="000000"/>
                <w:sz w:val="28"/>
                <w:szCs w:val="28"/>
                <w:lang w:val="en-US" w:eastAsia="zh-CN"/>
              </w:rPr>
            </w:r>
            <w:r/>
          </w:p>
        </w:tc>
      </w:tr>
      <w:tr>
        <w:trPr>
          <w:trHeight w:val="415"/>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63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29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205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4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2" w:type="dxa"/>
            <w:vAlign w:val="center"/>
            <w:textDirection w:val="lrTb"/>
            <w:noWrap w:val="false"/>
          </w:tcPr>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扫描枪：USB 扫描枪</w:t>
            </w:r>
            <w:r>
              <w:rPr>
                <w:rFonts w:hint="eastAsia" w:ascii="宋体" w:hAnsi="宋体" w:cs="宋体"/>
                <w:color w:val="000000"/>
                <w:sz w:val="28"/>
                <w:szCs w:val="28"/>
                <w:lang w:val="en-US" w:eastAsia="zh-CN"/>
              </w:rPr>
            </w:r>
            <w:r/>
          </w:p>
        </w:tc>
      </w:tr>
      <w:tr>
        <w:trPr>
          <w:trHeight w:val="415"/>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63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29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205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4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2" w:type="dxa"/>
            <w:vAlign w:val="center"/>
            <w:textDirection w:val="lrTb"/>
            <w:noWrap w:val="false"/>
          </w:tcPr>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USB口：USB 接口*2</w:t>
            </w:r>
            <w:r>
              <w:rPr>
                <w:rFonts w:hint="eastAsia" w:ascii="宋体" w:hAnsi="宋体" w:cs="宋体"/>
                <w:color w:val="000000"/>
                <w:sz w:val="28"/>
                <w:szCs w:val="28"/>
                <w:lang w:val="en-US" w:eastAsia="zh-CN"/>
              </w:rPr>
            </w:r>
            <w:r/>
          </w:p>
        </w:tc>
      </w:tr>
      <w:tr>
        <w:trPr>
          <w:trHeight w:val="415"/>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63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29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205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4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2" w:type="dxa"/>
            <w:vAlign w:val="center"/>
            <w:textDirection w:val="lrTb"/>
            <w:noWrap w:val="false"/>
          </w:tcPr>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外接打印机：连接 PC 软件，PC 机外接打印机</w:t>
            </w:r>
            <w:r>
              <w:rPr>
                <w:rFonts w:hint="eastAsia" w:ascii="宋体" w:hAnsi="宋体" w:cs="宋体"/>
                <w:color w:val="000000"/>
                <w:sz w:val="28"/>
                <w:szCs w:val="28"/>
                <w:lang w:val="en-US" w:eastAsia="zh-CN"/>
              </w:rPr>
            </w:r>
            <w:r/>
          </w:p>
        </w:tc>
      </w:tr>
      <w:tr>
        <w:trPr>
          <w:trHeight w:val="415"/>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63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29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205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4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2" w:type="dxa"/>
            <w:vAlign w:val="center"/>
            <w:textDirection w:val="lrTb"/>
            <w:noWrap w:val="false"/>
          </w:tcPr>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标准曲线储存方式：标配1K容量 RFID 卡，存储不少于8条标准曲线</w:t>
            </w:r>
            <w:r>
              <w:rPr>
                <w:rFonts w:hint="eastAsia" w:ascii="宋体" w:hAnsi="宋体" w:cs="宋体"/>
                <w:color w:val="000000"/>
                <w:sz w:val="28"/>
                <w:szCs w:val="28"/>
                <w:lang w:val="en-US" w:eastAsia="zh-CN"/>
              </w:rPr>
            </w:r>
            <w:r/>
          </w:p>
        </w:tc>
      </w:tr>
      <w:tr>
        <w:trPr>
          <w:trHeight w:val="415"/>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63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29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205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4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2" w:type="dxa"/>
            <w:vAlign w:val="center"/>
            <w:textDirection w:val="lrTb"/>
            <w:noWrap w:val="false"/>
          </w:tcPr>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标准曲线拟合方式：包含8种(线性拟合、线性插值、SPLINE、指数拟合、对数拟合、抛物线拟合、LogitLog4P 、LogitLog5P)</w:t>
            </w:r>
            <w:r>
              <w:rPr>
                <w:rFonts w:hint="eastAsia" w:ascii="宋体" w:hAnsi="宋体" w:cs="宋体"/>
                <w:color w:val="000000"/>
                <w:sz w:val="28"/>
                <w:szCs w:val="28"/>
                <w:lang w:val="en-US" w:eastAsia="zh-CN"/>
              </w:rPr>
            </w:r>
            <w:r/>
          </w:p>
        </w:tc>
      </w:tr>
      <w:tr>
        <w:trPr>
          <w:trHeight w:val="415"/>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63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29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205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4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2" w:type="dxa"/>
            <w:vAlign w:val="center"/>
            <w:textDirection w:val="lrTb"/>
            <w:noWrap w:val="false"/>
          </w:tcPr>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电源参数 ：主机输入DC 12V</w:t>
            </w:r>
            <w:r>
              <w:rPr>
                <w:rFonts w:hint="eastAsia" w:ascii="宋体" w:hAnsi="宋体" w:cs="宋体"/>
                <w:color w:val="000000"/>
                <w:sz w:val="28"/>
                <w:szCs w:val="28"/>
                <w:lang w:val="en-US" w:eastAsia="zh-CN"/>
              </w:rPr>
            </w:r>
            <w:r/>
          </w:p>
        </w:tc>
      </w:tr>
      <w:tr>
        <w:trPr>
          <w:trHeight w:val="415"/>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63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29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205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4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2" w:type="dxa"/>
            <w:vAlign w:val="center"/>
            <w:textDirection w:val="lrTb"/>
            <w:noWrap w:val="false"/>
          </w:tcPr>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适配器输入：100-240VAC；50/60Hz；</w:t>
            </w:r>
            <w:r>
              <w:rPr>
                <w:rFonts w:hint="eastAsia" w:ascii="宋体" w:hAnsi="宋体" w:cs="宋体"/>
                <w:color w:val="000000"/>
                <w:sz w:val="28"/>
                <w:szCs w:val="28"/>
                <w:lang w:val="en-US" w:eastAsia="zh-CN"/>
              </w:rPr>
            </w:r>
            <w:r/>
          </w:p>
        </w:tc>
      </w:tr>
      <w:tr>
        <w:trPr>
          <w:trHeight w:val="415"/>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63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29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205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4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2" w:type="dxa"/>
            <w:vAlign w:val="center"/>
            <w:textDirection w:val="lrTb"/>
            <w:noWrap w:val="false"/>
          </w:tcPr>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重复性：C≤10%</w:t>
            </w:r>
            <w:r>
              <w:rPr>
                <w:rFonts w:hint="eastAsia" w:ascii="宋体" w:hAnsi="宋体" w:cs="宋体"/>
                <w:color w:val="000000"/>
                <w:sz w:val="28"/>
                <w:szCs w:val="28"/>
                <w:lang w:val="en-US" w:eastAsia="zh-CN"/>
              </w:rPr>
            </w:r>
            <w:r/>
          </w:p>
        </w:tc>
      </w:tr>
      <w:tr>
        <w:trPr>
          <w:trHeight w:val="415"/>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63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29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205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4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2" w:type="dxa"/>
            <w:vAlign w:val="center"/>
            <w:textDirection w:val="lrTb"/>
            <w:noWrap w:val="false"/>
          </w:tcPr>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准确性偏差：&lt;±15%</w:t>
            </w:r>
            <w:r>
              <w:rPr>
                <w:rFonts w:hint="eastAsia" w:ascii="宋体" w:hAnsi="宋体" w:cs="宋体"/>
                <w:color w:val="000000"/>
                <w:sz w:val="28"/>
                <w:szCs w:val="28"/>
                <w:lang w:val="en-US" w:eastAsia="zh-CN"/>
              </w:rPr>
            </w:r>
            <w:r/>
          </w:p>
        </w:tc>
      </w:tr>
      <w:tr>
        <w:trPr>
          <w:trHeight w:val="415"/>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63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29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205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4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2" w:type="dxa"/>
            <w:vAlign w:val="center"/>
            <w:textDirection w:val="lrTb"/>
            <w:noWrap w:val="false"/>
          </w:tcPr>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线性相关系数要求：R≥0.95</w:t>
            </w:r>
            <w:r>
              <w:rPr>
                <w:rFonts w:hint="eastAsia" w:ascii="宋体" w:hAnsi="宋体" w:cs="宋体"/>
                <w:color w:val="000000"/>
                <w:sz w:val="28"/>
                <w:szCs w:val="28"/>
                <w:lang w:val="en-US" w:eastAsia="zh-CN"/>
              </w:rPr>
            </w:r>
            <w:r/>
          </w:p>
        </w:tc>
      </w:tr>
      <w:tr>
        <w:trPr>
          <w:trHeight w:val="415"/>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63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29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205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4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2" w:type="dxa"/>
            <w:vAlign w:val="center"/>
            <w:textDirection w:val="lrTb"/>
            <w:noWrap w:val="false"/>
          </w:tcPr>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样本检测时间：≤10分钟</w:t>
            </w:r>
            <w:r>
              <w:rPr>
                <w:rFonts w:hint="eastAsia" w:ascii="宋体" w:hAnsi="宋体" w:cs="宋体"/>
                <w:color w:val="000000"/>
                <w:sz w:val="28"/>
                <w:szCs w:val="28"/>
                <w:lang w:val="en-US" w:eastAsia="zh-CN"/>
              </w:rPr>
            </w:r>
            <w:r/>
          </w:p>
        </w:tc>
      </w:tr>
      <w:tr>
        <w:trPr>
          <w:trHeight w:val="415"/>
        </w:trPr>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63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129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2054"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940" w:type="dxa"/>
            <w:vAlign w:val="center"/>
            <w:vMerge w:val="continue"/>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2" w:type="dxa"/>
            <w:vAlign w:val="center"/>
            <w:textDirection w:val="lrTb"/>
            <w:noWrap w:val="false"/>
          </w:tcPr>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检测项目技术要求：</w:t>
            </w:r>
            <w:r>
              <w:rPr>
                <w:rFonts w:hint="eastAsia" w:ascii="宋体" w:hAnsi="宋体" w:cs="宋体"/>
                <w:color w:val="000000"/>
                <w:sz w:val="28"/>
                <w:szCs w:val="28"/>
                <w:lang w:val="en-US" w:eastAsia="zh-CN"/>
              </w:rPr>
            </w:r>
            <w:r/>
          </w:p>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1.方法学：量子点荧光免疫层析法。</w:t>
            </w:r>
            <w:r>
              <w:rPr>
                <w:rFonts w:hint="eastAsia" w:ascii="宋体" w:hAnsi="宋体" w:cs="宋体"/>
                <w:color w:val="000000"/>
                <w:sz w:val="28"/>
                <w:szCs w:val="28"/>
                <w:lang w:val="en-US" w:eastAsia="zh-CN"/>
              </w:rPr>
            </w:r>
            <w:r/>
          </w:p>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2.支持NT-proBNP/BNP检测项目。</w:t>
            </w:r>
            <w:r>
              <w:rPr>
                <w:rFonts w:hint="eastAsia" w:ascii="宋体" w:hAnsi="宋体" w:cs="宋体"/>
                <w:color w:val="000000"/>
                <w:sz w:val="28"/>
                <w:szCs w:val="28"/>
                <w:lang w:val="en-US" w:eastAsia="zh-CN"/>
              </w:rPr>
            </w:r>
            <w:r/>
          </w:p>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3.重复性：变异系数（CV）≤10.0%</w:t>
            </w:r>
            <w:r>
              <w:rPr>
                <w:rFonts w:hint="eastAsia" w:ascii="宋体" w:hAnsi="宋体" w:cs="宋体"/>
                <w:color w:val="000000"/>
                <w:sz w:val="28"/>
                <w:szCs w:val="28"/>
                <w:lang w:val="en-US" w:eastAsia="zh-CN"/>
              </w:rPr>
            </w:r>
            <w:r/>
          </w:p>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4.批间差：批间差≤15.0%</w:t>
            </w:r>
            <w:r>
              <w:rPr>
                <w:rFonts w:hint="eastAsia" w:ascii="宋体" w:hAnsi="宋体" w:cs="宋体"/>
                <w:color w:val="000000"/>
                <w:sz w:val="28"/>
                <w:szCs w:val="28"/>
                <w:lang w:val="en-US" w:eastAsia="zh-CN"/>
              </w:rPr>
            </w:r>
            <w:r/>
          </w:p>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5.准确度：相对偏差不超过±10.0%</w:t>
            </w:r>
            <w:r>
              <w:rPr>
                <w:rFonts w:hint="eastAsia" w:ascii="宋体" w:hAnsi="宋体" w:cs="宋体"/>
                <w:color w:val="000000"/>
                <w:sz w:val="28"/>
                <w:szCs w:val="28"/>
                <w:lang w:val="en-US" w:eastAsia="zh-CN"/>
              </w:rPr>
            </w:r>
            <w:r/>
          </w:p>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6.试剂的线性范围为【30.0，35000.0】pg/mL，在此线性范围内：</w:t>
            </w:r>
            <w:r>
              <w:rPr>
                <w:rFonts w:hint="eastAsia" w:ascii="宋体" w:hAnsi="宋体" w:cs="宋体"/>
                <w:color w:val="000000"/>
                <w:sz w:val="28"/>
                <w:szCs w:val="28"/>
                <w:lang w:val="en-US" w:eastAsia="zh-CN"/>
              </w:rPr>
            </w:r>
            <w:r/>
          </w:p>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（1）线性相关系数r≥0.9900；</w:t>
            </w:r>
            <w:r>
              <w:rPr>
                <w:rFonts w:hint="eastAsia" w:ascii="宋体" w:hAnsi="宋体" w:cs="宋体"/>
                <w:color w:val="000000"/>
                <w:sz w:val="28"/>
                <w:szCs w:val="28"/>
                <w:lang w:val="en-US" w:eastAsia="zh-CN"/>
              </w:rPr>
            </w:r>
            <w:r/>
          </w:p>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（2）在【30.0，3500.0】pg/mL范围内，绝对偏差值不超过±525.0pg/mL；（3500.0，35000.0】pg/mL区间内，相对偏差不超过±15.0%</w:t>
            </w:r>
            <w:r>
              <w:rPr>
                <w:rFonts w:hint="eastAsia" w:ascii="宋体" w:hAnsi="宋体" w:cs="宋体"/>
                <w:color w:val="000000"/>
                <w:sz w:val="28"/>
                <w:szCs w:val="28"/>
                <w:lang w:val="en-US" w:eastAsia="zh-CN"/>
              </w:rPr>
            </w:r>
            <w:r/>
          </w:p>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7.稳定性：4~30℃条件下放置有效期18个月后一个月内，检测重复性、准确度、线性范围应符合以上条件</w:t>
            </w:r>
            <w:r>
              <w:rPr>
                <w:rFonts w:hint="eastAsia" w:ascii="宋体" w:hAnsi="宋体" w:cs="宋体"/>
                <w:color w:val="000000"/>
                <w:sz w:val="28"/>
                <w:szCs w:val="28"/>
                <w:lang w:val="en-US" w:eastAsia="zh-CN"/>
              </w:rPr>
            </w:r>
            <w:r/>
          </w:p>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8. 免费提供对接协议或接口（不接受SDK或第三方网络服务中转），全程免费提供技术对接服务</w:t>
            </w:r>
            <w:r>
              <w:rPr>
                <w:rFonts w:hint="eastAsia" w:ascii="宋体" w:hAnsi="宋体" w:cs="宋体"/>
                <w:color w:val="000000"/>
                <w:sz w:val="28"/>
                <w:szCs w:val="28"/>
                <w:lang w:val="en-US" w:eastAsia="zh-CN"/>
              </w:rPr>
            </w:r>
            <w:r/>
          </w:p>
        </w:tc>
      </w:tr>
      <w:tr>
        <w:trPr>
          <w:trHeight w:val="4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2</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4"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bnp检测耗材</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4" w:type="dxa"/>
            <w:vAlign w:val="center"/>
            <w:textDirection w:val="lrTb"/>
            <w:noWrap w:val="false"/>
          </w:tcPr>
          <w:p>
            <w:pPr>
              <w:pStyle w:val="734"/>
              <w:jc w:val="center"/>
              <w:spacing w:line="520" w:lineRule="exact"/>
              <w:rPr>
                <w:rFonts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约15000</w:t>
            </w:r>
            <w:r>
              <w:rPr>
                <w:rFonts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0" w:type="dxa"/>
            <w:vAlign w:val="center"/>
            <w:textDirection w:val="lrTb"/>
            <w:noWrap w:val="false"/>
          </w:tcPr>
          <w:p>
            <w:pPr>
              <w:pStyle w:val="734"/>
              <w:jc w:val="center"/>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人</w:t>
            </w:r>
            <w:r>
              <w:rPr>
                <w:rFonts w:hint="eastAsia" w:ascii="宋体" w:hAnsi="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82" w:type="dxa"/>
            <w:vAlign w:val="center"/>
            <w:textDirection w:val="lrTb"/>
            <w:noWrap w:val="false"/>
          </w:tcPr>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1.方法学：量子点荧光免疫层析法</w:t>
            </w:r>
            <w:r>
              <w:rPr>
                <w:rFonts w:hint="eastAsia" w:ascii="宋体" w:hAnsi="宋体" w:cs="宋体"/>
                <w:color w:val="000000"/>
                <w:sz w:val="28"/>
                <w:szCs w:val="28"/>
                <w:lang w:val="en-US" w:eastAsia="zh-CN"/>
              </w:rPr>
            </w:r>
            <w:r/>
          </w:p>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2.检测时间：≤10分钟</w:t>
            </w:r>
            <w:r>
              <w:rPr>
                <w:rFonts w:hint="eastAsia" w:ascii="宋体" w:hAnsi="宋体" w:cs="宋体"/>
                <w:color w:val="000000"/>
                <w:sz w:val="28"/>
                <w:szCs w:val="28"/>
                <w:lang w:val="en-US" w:eastAsia="zh-CN"/>
              </w:rPr>
            </w:r>
            <w:r/>
          </w:p>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3.样本类型：血清/血浆/全血</w:t>
            </w:r>
            <w:r>
              <w:rPr>
                <w:rFonts w:hint="eastAsia" w:ascii="宋体" w:hAnsi="宋体" w:cs="宋体"/>
                <w:color w:val="000000"/>
                <w:sz w:val="28"/>
                <w:szCs w:val="28"/>
                <w:lang w:val="en-US" w:eastAsia="zh-CN"/>
              </w:rPr>
            </w:r>
            <w:r/>
          </w:p>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4.参考区间：≤125pg/mL</w:t>
            </w:r>
            <w:r>
              <w:rPr>
                <w:rFonts w:hint="eastAsia" w:ascii="宋体" w:hAnsi="宋体" w:cs="宋体"/>
                <w:color w:val="000000"/>
                <w:sz w:val="28"/>
                <w:szCs w:val="28"/>
                <w:lang w:val="en-US" w:eastAsia="zh-CN"/>
              </w:rPr>
            </w:r>
            <w:r/>
          </w:p>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5.检出限：不高于30.0pg/mL</w:t>
            </w:r>
            <w:r>
              <w:rPr>
                <w:rFonts w:hint="eastAsia" w:ascii="宋体" w:hAnsi="宋体" w:cs="宋体"/>
                <w:color w:val="000000"/>
                <w:sz w:val="28"/>
                <w:szCs w:val="28"/>
                <w:lang w:val="en-US" w:eastAsia="zh-CN"/>
              </w:rPr>
            </w:r>
            <w:r/>
          </w:p>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6.重复性：≤10%</w:t>
            </w:r>
            <w:r>
              <w:rPr>
                <w:rFonts w:hint="eastAsia" w:ascii="宋体" w:hAnsi="宋体" w:cs="宋体"/>
                <w:color w:val="000000"/>
                <w:sz w:val="28"/>
                <w:szCs w:val="28"/>
                <w:lang w:val="en-US" w:eastAsia="zh-CN"/>
              </w:rPr>
            </w:r>
            <w:r/>
          </w:p>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7.准确性：相对偏差不超过±10.0%</w:t>
            </w:r>
            <w:r>
              <w:rPr>
                <w:rFonts w:hint="eastAsia" w:ascii="宋体" w:hAnsi="宋体" w:cs="宋体"/>
                <w:color w:val="000000"/>
                <w:sz w:val="28"/>
                <w:szCs w:val="28"/>
                <w:lang w:val="en-US" w:eastAsia="zh-CN"/>
              </w:rPr>
            </w:r>
            <w:r/>
          </w:p>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8.线性范围：30.0pg/mL—35000.0pg/mL，线性相关系数r≥0.9900</w:t>
            </w:r>
            <w:r>
              <w:rPr>
                <w:rFonts w:hint="eastAsia" w:ascii="宋体" w:hAnsi="宋体" w:cs="宋体"/>
                <w:color w:val="000000"/>
                <w:sz w:val="28"/>
                <w:szCs w:val="28"/>
                <w:lang w:val="en-US" w:eastAsia="zh-CN"/>
              </w:rPr>
            </w:r>
            <w:r/>
          </w:p>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[30.0pg/mL，3500.0]pg/mL范围内，绝对偏差不超过±525.0pg/mL</w:t>
            </w:r>
            <w:r>
              <w:rPr>
                <w:rFonts w:hint="eastAsia" w:ascii="宋体" w:hAnsi="宋体" w:cs="宋体"/>
                <w:color w:val="000000"/>
                <w:sz w:val="28"/>
                <w:szCs w:val="28"/>
                <w:lang w:val="en-US" w:eastAsia="zh-CN"/>
              </w:rPr>
            </w:r>
            <w:r/>
          </w:p>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（3500.0pg/mL，35000.0]pg/mL范围内，相对9偏差不超过±15%</w:t>
            </w:r>
            <w:r>
              <w:rPr>
                <w:rFonts w:hint="eastAsia" w:ascii="宋体" w:hAnsi="宋体" w:cs="宋体"/>
                <w:color w:val="000000"/>
                <w:sz w:val="28"/>
                <w:szCs w:val="28"/>
                <w:lang w:val="en-US" w:eastAsia="zh-CN"/>
              </w:rPr>
            </w:r>
            <w:r/>
          </w:p>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9.批间差：≤15%</w:t>
            </w:r>
            <w:r>
              <w:rPr>
                <w:rFonts w:hint="eastAsia" w:ascii="宋体" w:hAnsi="宋体" w:cs="宋体"/>
                <w:color w:val="000000"/>
                <w:sz w:val="28"/>
                <w:szCs w:val="28"/>
                <w:lang w:val="en-US" w:eastAsia="zh-CN"/>
              </w:rPr>
            </w:r>
            <w:r/>
          </w:p>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10.检测范围：30pg/mL—1.4×105pg/mL</w:t>
            </w:r>
            <w:r>
              <w:rPr>
                <w:rFonts w:hint="eastAsia" w:ascii="宋体" w:hAnsi="宋体" w:cs="宋体"/>
                <w:color w:val="000000"/>
                <w:sz w:val="28"/>
                <w:szCs w:val="28"/>
                <w:lang w:val="en-US" w:eastAsia="zh-CN"/>
              </w:rPr>
            </w:r>
            <w:r/>
          </w:p>
          <w:p>
            <w:pPr>
              <w:pStyle w:val="734"/>
              <w:jc w:val="left"/>
              <w:spacing w:line="520" w:lineRule="exact"/>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11.空白限：5pg/mL</w:t>
            </w:r>
            <w:r>
              <w:rPr>
                <w:rFonts w:hint="eastAsia" w:ascii="宋体" w:hAnsi="宋体" w:cs="宋体"/>
                <w:color w:val="000000"/>
                <w:sz w:val="28"/>
                <w:szCs w:val="28"/>
                <w:lang w:val="en-US" w:eastAsia="zh-CN"/>
              </w:rPr>
            </w:r>
            <w:r/>
          </w:p>
        </w:tc>
      </w:tr>
    </w:tbl>
    <w:p>
      <w:pPr>
        <w:pStyle w:val="734"/>
        <w:ind w:firstLine="560"/>
        <w:jc w:val="left"/>
        <w:keepLines w:val="0"/>
        <w:keepNext w:val="0"/>
        <w:pageBreakBefore w:val="0"/>
        <w:spacing w:line="520" w:lineRule="exact"/>
        <w:widowControl/>
        <w:rPr>
          <w:rFonts w:hint="eastAsia"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五、项目交货期及交货地点</w:t>
      </w:r>
      <w:r>
        <w:rPr>
          <w:rFonts w:hint="eastAsia" w:ascii="宋体" w:hAnsi="宋体" w:cs="宋体"/>
          <w:b/>
          <w:bCs/>
          <w:color w:val="000000"/>
          <w:sz w:val="28"/>
          <w:szCs w:val="28"/>
        </w:rPr>
      </w:r>
      <w:r/>
    </w:p>
    <w:p>
      <w:pPr>
        <w:pStyle w:val="734"/>
        <w:ind w:firstLine="560"/>
        <w:jc w:val="left"/>
        <w:keepLines w:val="0"/>
        <w:keepNext w:val="0"/>
        <w:pageBreakBefore w:val="0"/>
        <w:spacing w:line="52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1.交货期：合同生效日后，待接到采购人发货通</w:t>
      </w:r>
      <w:r>
        <w:rPr>
          <w:rFonts w:hint="eastAsia" w:ascii="宋体" w:hAnsi="宋体" w:cs="宋体"/>
          <w:color w:val="000000"/>
          <w:sz w:val="28"/>
          <w:szCs w:val="28"/>
          <w:highlight w:val="none"/>
        </w:rPr>
        <w:t xml:space="preserve">知后</w:t>
      </w:r>
      <w:r>
        <w:rPr>
          <w:rFonts w:hint="eastAsia" w:ascii="宋体" w:hAnsi="宋体" w:cs="宋体"/>
          <w:color w:val="000000"/>
          <w:sz w:val="28"/>
          <w:szCs w:val="28"/>
          <w:highlight w:val="none"/>
          <w:u w:val="single"/>
        </w:rPr>
        <w:t xml:space="preserve">60</w:t>
      </w:r>
      <w:r>
        <w:rPr>
          <w:rFonts w:hint="eastAsia" w:ascii="宋体" w:hAnsi="宋体" w:cs="宋体"/>
          <w:color w:val="000000"/>
          <w:sz w:val="28"/>
          <w:szCs w:val="28"/>
          <w:highlight w:val="none"/>
        </w:rPr>
        <w:t xml:space="preserve">日内</w:t>
      </w:r>
      <w:r>
        <w:rPr>
          <w:rFonts w:hint="eastAsia" w:ascii="宋体" w:hAnsi="宋体" w:cs="宋体"/>
          <w:color w:val="000000"/>
          <w:sz w:val="28"/>
          <w:szCs w:val="28"/>
        </w:rPr>
        <w:t xml:space="preserve">将合同标的全部交付并安装完毕。</w:t>
      </w:r>
      <w:r>
        <w:rPr>
          <w:rFonts w:hint="eastAsia" w:ascii="宋体" w:hAnsi="宋体" w:cs="宋体"/>
          <w:color w:val="000000"/>
          <w:sz w:val="28"/>
          <w:szCs w:val="28"/>
        </w:rPr>
      </w:r>
      <w:r/>
    </w:p>
    <w:p>
      <w:pPr>
        <w:pStyle w:val="734"/>
        <w:ind w:firstLine="560"/>
        <w:jc w:val="left"/>
        <w:keepLines w:val="0"/>
        <w:keepNext w:val="0"/>
        <w:pageBreakBefore w:val="0"/>
        <w:spacing w:line="52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2.交货地点：采购人指定地点，</w:t>
      </w:r>
      <w:bookmarkStart w:id="17" w:name="_Hlk130989127"/>
      <w:r>
        <w:rPr>
          <w:rFonts w:hint="eastAsia" w:ascii="宋体" w:hAnsi="宋体" w:cs="宋体"/>
          <w:color w:val="000000"/>
          <w:sz w:val="28"/>
          <w:szCs w:val="28"/>
        </w:rPr>
        <w:t xml:space="preserve">由采购人组织验收，检验不合格或不符合质量要求。供应商应无条件更换符合要求的新品。如供应商不能或拒绝提供的，采购人有权要求供应商无条件退货并承担采购人的一切损失。</w:t>
      </w:r>
      <w:r>
        <w:rPr>
          <w:rFonts w:hint="eastAsia" w:ascii="宋体" w:hAnsi="宋体" w:cs="宋体"/>
          <w:color w:val="000000"/>
          <w:sz w:val="28"/>
          <w:szCs w:val="28"/>
        </w:rPr>
      </w:r>
      <w:r/>
    </w:p>
    <w:p>
      <w:pPr>
        <w:pStyle w:val="734"/>
        <w:ind w:firstLine="560"/>
        <w:jc w:val="left"/>
        <w:keepLines w:val="0"/>
        <w:keepNext w:val="0"/>
        <w:pageBreakBefore w:val="0"/>
        <w:spacing w:line="52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bookmarkEnd w:id="17"/>
      <w:r>
        <w:rPr>
          <w:rFonts w:hint="eastAsia" w:ascii="宋体" w:hAnsi="宋体" w:cs="宋体"/>
          <w:color w:val="000000"/>
          <w:sz w:val="28"/>
          <w:szCs w:val="28"/>
        </w:rPr>
        <w:t xml:space="preserve">3.包装和运输：</w:t>
      </w:r>
      <w:r>
        <w:rPr>
          <w:rFonts w:hint="eastAsia" w:ascii="宋体" w:hAnsi="宋体" w:cs="宋体"/>
          <w:color w:val="000000"/>
          <w:sz w:val="28"/>
          <w:szCs w:val="28"/>
        </w:rPr>
      </w:r>
      <w:r/>
    </w:p>
    <w:p>
      <w:pPr>
        <w:pStyle w:val="734"/>
        <w:ind w:firstLine="560"/>
        <w:jc w:val="left"/>
        <w:keepLines w:val="0"/>
        <w:keepNext w:val="0"/>
        <w:pageBreakBefore w:val="0"/>
        <w:spacing w:line="52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中标人提供的货物均应按采购文件、投标文件要求的包装材料、包装标准、包装方式进行包装，若采购文件、投标文件无特殊说明，则按国家最新标准及规范进行包装。该包装应适应于远距离运输、防潮、防震、防锈和防野蛮装卸，以确保货物安全无损运抵上述交货地点。由于包装不善所引起的货物锈蚀、损坏和损失均由中标人承担。</w:t>
      </w:r>
      <w:r>
        <w:rPr>
          <w:rFonts w:hint="eastAsia" w:ascii="宋体" w:hAnsi="宋体" w:cs="宋体"/>
          <w:color w:val="000000"/>
          <w:sz w:val="28"/>
          <w:szCs w:val="28"/>
        </w:rPr>
      </w:r>
      <w:r/>
    </w:p>
    <w:p>
      <w:pPr>
        <w:pStyle w:val="734"/>
        <w:ind w:firstLine="560"/>
        <w:jc w:val="left"/>
        <w:keepLines w:val="0"/>
        <w:keepNext w:val="0"/>
        <w:pageBreakBefore w:val="0"/>
        <w:spacing w:line="520" w:lineRule="exact"/>
        <w:widowControl/>
        <w:rPr>
          <w:rFonts w:hint="eastAsia"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六、安装、调试服务要求</w:t>
      </w:r>
      <w:r>
        <w:rPr>
          <w:rFonts w:hint="eastAsia" w:ascii="宋体" w:hAnsi="宋体" w:cs="宋体"/>
          <w:b/>
          <w:bCs/>
          <w:color w:val="000000"/>
          <w:sz w:val="28"/>
          <w:szCs w:val="28"/>
        </w:rPr>
      </w:r>
      <w:r/>
    </w:p>
    <w:p>
      <w:pPr>
        <w:pStyle w:val="734"/>
        <w:ind w:firstLine="560"/>
        <w:jc w:val="left"/>
        <w:keepLines w:val="0"/>
        <w:keepNext w:val="0"/>
        <w:pageBreakBefore w:val="0"/>
        <w:spacing w:line="52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bookmarkStart w:id="18" w:name="_Hlk129956553"/>
      <w:r>
        <w:rPr>
          <w:rFonts w:hint="eastAsia" w:ascii="宋体" w:hAnsi="宋体" w:cs="宋体"/>
          <w:color w:val="000000"/>
          <w:sz w:val="28"/>
          <w:szCs w:val="28"/>
        </w:rPr>
        <w:t xml:space="preserve">1.中标人负责提供免费规范、达标的安装、调试及培训工作。应有专业技术团队保障设备安装质量和售后服务质量。安装工作所需的仪器和专用工具由中标人自备。安装、调试、培训、系统对接及垃圾清理等费用均包含在投标总价中。</w:t>
      </w:r>
      <w:r>
        <w:rPr>
          <w:rFonts w:hint="eastAsia" w:ascii="宋体" w:hAnsi="宋体" w:cs="宋体"/>
          <w:color w:val="000000"/>
          <w:sz w:val="28"/>
          <w:szCs w:val="28"/>
        </w:rPr>
      </w:r>
      <w:r/>
    </w:p>
    <w:p>
      <w:pPr>
        <w:pStyle w:val="734"/>
        <w:ind w:firstLine="560"/>
        <w:jc w:val="left"/>
        <w:keepLines w:val="0"/>
        <w:keepNext w:val="0"/>
        <w:pageBreakBefore w:val="0"/>
        <w:spacing w:line="52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2.中标人在装机后必须对设备装机所产生的垃圾及包装拆除物进行清理。因包装拆除物原因引起的事故和纠纷，由中标人承担全部法律和经济责任。</w:t>
      </w:r>
      <w:r>
        <w:rPr>
          <w:rFonts w:hint="eastAsia" w:ascii="宋体" w:hAnsi="宋体" w:cs="宋体"/>
          <w:color w:val="000000"/>
          <w:sz w:val="28"/>
          <w:szCs w:val="28"/>
        </w:rPr>
      </w:r>
      <w:r/>
    </w:p>
    <w:p>
      <w:pPr>
        <w:pStyle w:val="734"/>
        <w:ind w:firstLine="560"/>
        <w:jc w:val="left"/>
        <w:keepLines w:val="0"/>
        <w:keepNext w:val="0"/>
        <w:pageBreakBefore w:val="0"/>
        <w:spacing w:line="52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bookmarkStart w:id="19" w:name="_Hlk129959675"/>
      <w:r>
        <w:rPr>
          <w:rFonts w:hint="eastAsia" w:ascii="宋体" w:hAnsi="宋体" w:cs="宋体"/>
          <w:color w:val="000000"/>
          <w:sz w:val="28"/>
          <w:szCs w:val="28"/>
        </w:rPr>
        <w:t xml:space="preserve">3.中标人负责派人员到现场进行安装调试，并确保正常使用，直至验收合格；应在货物运抵现场前，与采购人共同制定安装调试的进度计划表。</w:t>
      </w:r>
      <w:r>
        <w:rPr>
          <w:rFonts w:hint="eastAsia" w:ascii="宋体" w:hAnsi="宋体" w:cs="宋体"/>
          <w:color w:val="000000"/>
          <w:sz w:val="28"/>
          <w:szCs w:val="28"/>
        </w:rPr>
      </w:r>
      <w:r/>
    </w:p>
    <w:p>
      <w:pPr>
        <w:pStyle w:val="734"/>
        <w:ind w:firstLine="560"/>
        <w:jc w:val="left"/>
        <w:keepLines w:val="0"/>
        <w:keepNext w:val="0"/>
        <w:pageBreakBefore w:val="0"/>
        <w:spacing w:line="52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4.设备有与相关业务系统对接要求的，供方应负责设备与系统对接，向采购人出具系统对接方案，内容包含但不限于系统对接数据范围、对接方式等。中标人应确保设备与相关业务系统安全对接并正常使用。</w:t>
      </w:r>
      <w:r>
        <w:rPr>
          <w:rFonts w:hint="eastAsia" w:ascii="宋体" w:hAnsi="宋体" w:cs="宋体"/>
          <w:color w:val="000000"/>
          <w:sz w:val="28"/>
          <w:szCs w:val="28"/>
        </w:rPr>
      </w:r>
      <w:r/>
    </w:p>
    <w:p>
      <w:pPr>
        <w:pStyle w:val="734"/>
        <w:ind w:firstLine="560"/>
        <w:jc w:val="left"/>
        <w:keepLines w:val="0"/>
        <w:keepNext w:val="0"/>
        <w:pageBreakBefore w:val="0"/>
        <w:spacing w:line="52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bookmarkEnd w:id="18"/>
      <w:r/>
      <w:bookmarkEnd w:id="19"/>
      <w:r>
        <w:rPr>
          <w:rFonts w:hint="eastAsia" w:ascii="宋体" w:hAnsi="宋体" w:cs="宋体"/>
          <w:color w:val="000000"/>
          <w:sz w:val="28"/>
          <w:szCs w:val="28"/>
        </w:rPr>
        <w:t xml:space="preserve">5.中标人免费提供设备使用相关培训工作。应有专业技术人员对采购人指定人员进行现场培训，中标人应根据需要，提供详细的培训方案、计划、课程、人员及期限报采购方认可。培训的内容应包括但不限于：货物的基本结构、性能、主要部件的构造及处理，日常操作使用、日常维护和保养方法、常见故障的排除、安全注意事项及紧急情况的处理等内容，中标人出具培训记录单。如采购人未使用过同类型货物，中标人还需就货物的功能对采购人人员进行相应的技术培训，培训地点主要在货物安装现场或由采购人安排。</w:t>
      </w:r>
      <w:r>
        <w:rPr>
          <w:rFonts w:hint="eastAsia" w:ascii="宋体" w:hAnsi="宋体" w:cs="宋体"/>
          <w:color w:val="000000"/>
          <w:sz w:val="28"/>
          <w:szCs w:val="28"/>
        </w:rPr>
      </w:r>
      <w:r/>
    </w:p>
    <w:p>
      <w:pPr>
        <w:pStyle w:val="734"/>
        <w:ind w:firstLine="560"/>
        <w:jc w:val="left"/>
        <w:keepLines w:val="0"/>
        <w:keepNext w:val="0"/>
        <w:pageBreakBefore w:val="0"/>
        <w:spacing w:line="520" w:lineRule="exact"/>
        <w:widowControl/>
        <w:rPr>
          <w:rFonts w:hint="eastAsia"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七、质保期及售后服务要求</w:t>
      </w:r>
      <w:r>
        <w:rPr>
          <w:rFonts w:hint="eastAsia" w:ascii="宋体" w:hAnsi="宋体" w:cs="宋体"/>
          <w:b/>
          <w:bCs/>
          <w:color w:val="000000"/>
          <w:sz w:val="28"/>
          <w:szCs w:val="28"/>
        </w:rPr>
      </w:r>
      <w:r/>
    </w:p>
    <w:p>
      <w:pPr>
        <w:pStyle w:val="734"/>
        <w:ind w:firstLine="560"/>
        <w:jc w:val="left"/>
        <w:keepLines w:val="0"/>
        <w:keepNext w:val="0"/>
        <w:pageBreakBefore w:val="0"/>
        <w:spacing w:line="52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1.项目整体及所有设备免</w:t>
      </w:r>
      <w:r>
        <w:rPr>
          <w:rFonts w:hint="eastAsia" w:ascii="宋体" w:hAnsi="宋体" w:cs="宋体"/>
          <w:color w:val="000000"/>
          <w:sz w:val="28"/>
          <w:szCs w:val="28"/>
          <w:highlight w:val="none"/>
        </w:rPr>
        <w:t xml:space="preserve">费质保期：</w:t>
      </w:r>
      <w:bookmarkStart w:id="20" w:name="_Hlk101196935"/>
      <w:r>
        <w:rPr>
          <w:rFonts w:hint="eastAsia" w:ascii="宋体" w:hAnsi="宋体" w:cs="宋体"/>
          <w:b/>
          <w:bCs/>
          <w:color w:val="000000"/>
          <w:sz w:val="28"/>
          <w:szCs w:val="28"/>
          <w:highlight w:val="none"/>
          <w:u w:val="single"/>
        </w:rPr>
        <w:t xml:space="preserve">3年</w:t>
      </w:r>
      <w:r>
        <w:rPr>
          <w:rFonts w:hint="eastAsia" w:ascii="宋体" w:hAnsi="宋体" w:cs="宋体"/>
          <w:color w:val="000000"/>
          <w:sz w:val="28"/>
          <w:szCs w:val="28"/>
          <w:highlight w:val="none"/>
        </w:rPr>
        <w:t xml:space="preserve">，自</w:t>
      </w:r>
      <w:r>
        <w:rPr>
          <w:rFonts w:hint="eastAsia" w:ascii="宋体" w:hAnsi="宋体" w:cs="宋体"/>
          <w:color w:val="000000"/>
          <w:sz w:val="28"/>
          <w:szCs w:val="28"/>
        </w:rPr>
        <w:t xml:space="preserve">最终验收合格、交付使用之日起计算，质保期内定期提供免费服务（包括人工费、差旅费、备件费、部件更换、全部的保养、维修、维护、更换、技术支持、软件更新和系统升级等所有费用），质保期内每年派有资质的售后技术人员定期（不少于2次）对设备进行免费预防性维护保养，保证设备正常使用。中标人应当保留其设备巡查记录，以便采购人查验。中标人及原厂需有服务人员和备品备件库，确保设备安全、正常运行。在保修期内由于产品本身质量原因造成的任何损伤或损坏，中标人须免费负责更换或修理。</w:t>
      </w:r>
      <w:r>
        <w:rPr>
          <w:rFonts w:hint="eastAsia" w:ascii="宋体" w:hAnsi="宋体" w:cs="宋体"/>
          <w:color w:val="000000"/>
          <w:sz w:val="28"/>
          <w:szCs w:val="28"/>
        </w:rPr>
      </w:r>
      <w:r/>
    </w:p>
    <w:p>
      <w:pPr>
        <w:pStyle w:val="734"/>
        <w:ind w:firstLine="560"/>
        <w:jc w:val="left"/>
        <w:keepLines w:val="0"/>
        <w:keepNext w:val="0"/>
        <w:pageBreakBefore w:val="0"/>
        <w:spacing w:line="52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bookmarkEnd w:id="20"/>
      <w:r/>
      <w:bookmarkStart w:id="21" w:name="_Hlk101196965"/>
      <w:r>
        <w:rPr>
          <w:rFonts w:hint="eastAsia" w:ascii="宋体" w:hAnsi="宋体" w:cs="宋体"/>
          <w:color w:val="000000"/>
          <w:sz w:val="28"/>
          <w:szCs w:val="28"/>
        </w:rPr>
        <w:t xml:space="preserve">2.售后服务的优惠条件及保修的响应时间：中标人应提供技术支持，在接到采购人设备报修通知后，在2小时内予以应答，查找原因，提出解决方案，若设备需要进行现场维修，工程师须在24小时内到达现场，48小时内修复或免费提供备用机，否则采购人可自行采取必要的措施，由此产生的风险和费用由中标人承担。如有特殊情况，中标人应立即电话通知采购人不能响应的原因，在获得采购人同意后，才可推迟响应时间。</w:t>
      </w:r>
      <w:r>
        <w:rPr>
          <w:rFonts w:hint="eastAsia" w:ascii="宋体" w:hAnsi="宋体" w:cs="宋体"/>
          <w:color w:val="000000"/>
          <w:sz w:val="28"/>
          <w:szCs w:val="28"/>
        </w:rPr>
      </w:r>
      <w:r/>
    </w:p>
    <w:p>
      <w:pPr>
        <w:pStyle w:val="734"/>
        <w:ind w:firstLine="560"/>
        <w:jc w:val="left"/>
        <w:keepLines w:val="0"/>
        <w:keepNext w:val="0"/>
        <w:pageBreakBefore w:val="0"/>
        <w:spacing w:line="52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bookmarkEnd w:id="21"/>
      <w:r>
        <w:rPr>
          <w:rFonts w:hint="eastAsia" w:ascii="宋体" w:hAnsi="宋体" w:cs="宋体"/>
          <w:color w:val="000000"/>
          <w:sz w:val="28"/>
          <w:szCs w:val="28"/>
        </w:rPr>
        <w:t xml:space="preserve">3.中标人应保证在设备寿命期内，设备经过正确安装、合理操作和维护保养情况下能够安全、良好运转。</w:t>
      </w:r>
      <w:r>
        <w:rPr>
          <w:rFonts w:hint="eastAsia" w:ascii="宋体" w:hAnsi="宋体" w:cs="宋体"/>
          <w:color w:val="000000"/>
          <w:sz w:val="28"/>
          <w:szCs w:val="28"/>
        </w:rPr>
      </w:r>
      <w:r/>
    </w:p>
    <w:p>
      <w:pPr>
        <w:pStyle w:val="734"/>
        <w:ind w:firstLine="560"/>
        <w:jc w:val="left"/>
        <w:keepLines w:val="0"/>
        <w:keepNext w:val="0"/>
        <w:pageBreakBefore w:val="0"/>
        <w:spacing w:line="52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4.免费质保期外中标人及设备生产厂家对本设备终身负责维修服务和技术支持。中标人须提供最优惠的维修价格（仅收取出厂价零配件费）进行相关服务，在设备寿命期内，中标人应能保证采购人更换到原厂零部件，保证维修配件的供应和及时维修，维修价格保持不变（政策调整因素除外）。故障处理时间要求与质保期内相同。</w:t>
      </w:r>
      <w:r>
        <w:rPr>
          <w:rFonts w:hint="eastAsia" w:ascii="宋体" w:hAnsi="宋体" w:cs="宋体"/>
          <w:color w:val="000000"/>
          <w:sz w:val="28"/>
          <w:szCs w:val="28"/>
        </w:rPr>
      </w:r>
      <w:r/>
    </w:p>
    <w:p>
      <w:pPr>
        <w:pStyle w:val="734"/>
        <w:ind w:firstLine="560"/>
        <w:jc w:val="left"/>
        <w:keepLines w:val="0"/>
        <w:keepNext w:val="0"/>
        <w:pageBreakBefore w:val="0"/>
        <w:spacing w:line="52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中标人须提供仪器零配件和维修备品备件的价格，以及供应保障和维保期满后维保收费及维保方案。</w:t>
      </w:r>
      <w:r>
        <w:rPr>
          <w:rFonts w:hint="eastAsia" w:ascii="宋体" w:hAnsi="宋体" w:cs="宋体"/>
          <w:color w:val="000000"/>
          <w:sz w:val="28"/>
          <w:szCs w:val="28"/>
        </w:rPr>
      </w:r>
      <w:r/>
    </w:p>
    <w:p>
      <w:pPr>
        <w:pStyle w:val="734"/>
        <w:ind w:firstLine="560"/>
        <w:jc w:val="left"/>
        <w:keepLines w:val="0"/>
        <w:keepNext w:val="0"/>
        <w:pageBreakBefore w:val="0"/>
        <w:spacing w:line="520" w:lineRule="exact"/>
        <w:widowControl/>
        <w:rPr>
          <w:rFonts w:hint="eastAsia"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八、</w:t>
      </w:r>
      <w:bookmarkStart w:id="22" w:name="_Toc92806087"/>
      <w:r>
        <w:rPr>
          <w:rFonts w:hint="eastAsia" w:ascii="宋体" w:hAnsi="宋体" w:cs="宋体"/>
          <w:b/>
          <w:bCs/>
          <w:color w:val="000000"/>
          <w:sz w:val="28"/>
          <w:szCs w:val="28"/>
        </w:rPr>
        <w:t xml:space="preserve">耗材质量要求</w:t>
      </w:r>
      <w:bookmarkEnd w:id="22"/>
      <w:r>
        <w:rPr>
          <w:rFonts w:hint="eastAsia" w:ascii="宋体" w:hAnsi="宋体" w:cs="宋体"/>
          <w:b/>
          <w:bCs/>
          <w:color w:val="000000"/>
          <w:sz w:val="28"/>
          <w:szCs w:val="28"/>
        </w:rPr>
      </w:r>
      <w:r/>
    </w:p>
    <w:p>
      <w:pPr>
        <w:pStyle w:val="734"/>
        <w:ind w:firstLine="560"/>
        <w:jc w:val="left"/>
        <w:keepLines w:val="0"/>
        <w:keepNext w:val="0"/>
        <w:pageBreakBefore w:val="0"/>
        <w:spacing w:line="52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bookmarkStart w:id="23" w:name="_Toc15241"/>
      <w:r/>
      <w:bookmarkStart w:id="24" w:name="_Toc92806088"/>
      <w:r>
        <w:rPr>
          <w:rFonts w:hint="eastAsia" w:ascii="宋体" w:hAnsi="宋体" w:cs="宋体"/>
          <w:color w:val="000000"/>
          <w:sz w:val="28"/>
          <w:szCs w:val="28"/>
        </w:rPr>
        <w:t xml:space="preserve">1.中标人应保证耗材的质量，严格按照国家相关规定，所供应耗材必须符合国家质量标准。</w:t>
      </w:r>
      <w:bookmarkEnd w:id="23"/>
      <w:r>
        <w:rPr>
          <w:rFonts w:hint="eastAsia" w:ascii="宋体" w:hAnsi="宋体" w:cs="宋体"/>
          <w:color w:val="000000"/>
          <w:sz w:val="28"/>
          <w:szCs w:val="28"/>
        </w:rPr>
      </w:r>
      <w:r/>
    </w:p>
    <w:p>
      <w:pPr>
        <w:pStyle w:val="734"/>
        <w:ind w:firstLine="560"/>
        <w:jc w:val="left"/>
        <w:keepLines w:val="0"/>
        <w:keepNext w:val="0"/>
        <w:pageBreakBefore w:val="0"/>
        <w:spacing w:line="52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bookmarkStart w:id="25" w:name="_Toc20108"/>
      <w:r>
        <w:rPr>
          <w:rFonts w:hint="eastAsia" w:ascii="宋体" w:hAnsi="宋体" w:cs="宋体"/>
          <w:color w:val="000000"/>
          <w:sz w:val="28"/>
          <w:szCs w:val="28"/>
        </w:rPr>
        <w:t xml:space="preserve">2.所供产品应当符合医疗器械强制性国家标准；尚无强制性国家标准的，应当符合医疗器械强制性行业标准。</w:t>
      </w:r>
      <w:bookmarkEnd w:id="25"/>
      <w:r>
        <w:rPr>
          <w:rFonts w:hint="eastAsia" w:ascii="宋体" w:hAnsi="宋体" w:cs="宋体"/>
          <w:color w:val="000000"/>
          <w:sz w:val="28"/>
          <w:szCs w:val="28"/>
        </w:rPr>
      </w:r>
      <w:r/>
    </w:p>
    <w:p>
      <w:pPr>
        <w:pStyle w:val="734"/>
        <w:ind w:firstLine="560"/>
        <w:jc w:val="left"/>
        <w:keepLines w:val="0"/>
        <w:keepNext w:val="0"/>
        <w:pageBreakBefore w:val="0"/>
        <w:spacing w:line="52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bookmarkStart w:id="26" w:name="_Toc31026"/>
      <w:r>
        <w:rPr>
          <w:rFonts w:hint="eastAsia" w:ascii="宋体" w:hAnsi="宋体" w:cs="宋体"/>
          <w:color w:val="000000"/>
          <w:sz w:val="28"/>
          <w:szCs w:val="28"/>
        </w:rPr>
        <w:t xml:space="preserve">3.中标人应当保证产品售后的安全使用。</w:t>
      </w:r>
      <w:bookmarkEnd w:id="26"/>
      <w:r>
        <w:rPr>
          <w:rFonts w:hint="eastAsia" w:ascii="宋体" w:hAnsi="宋体" w:cs="宋体"/>
          <w:color w:val="000000"/>
          <w:sz w:val="28"/>
          <w:szCs w:val="28"/>
        </w:rPr>
      </w:r>
      <w:r/>
    </w:p>
    <w:p>
      <w:pPr>
        <w:pStyle w:val="734"/>
        <w:ind w:firstLine="560"/>
        <w:jc w:val="left"/>
        <w:keepLines w:val="0"/>
        <w:keepNext w:val="0"/>
        <w:pageBreakBefore w:val="0"/>
        <w:spacing w:line="52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bookmarkStart w:id="27" w:name="_Toc4961"/>
      <w:r>
        <w:rPr>
          <w:rFonts w:hint="eastAsia" w:ascii="宋体" w:hAnsi="宋体" w:cs="宋体"/>
          <w:color w:val="000000"/>
          <w:sz w:val="28"/>
          <w:szCs w:val="28"/>
        </w:rPr>
        <w:t xml:space="preserve">4.中标人必须保证所供耗材全新并严格保持原包装，否则造成的一切损失由其负全部责任。中标人供货出现质量问题或与计划数量不相符时，应接受采购人的退货要求。</w:t>
      </w:r>
      <w:bookmarkEnd w:id="27"/>
      <w:r>
        <w:rPr>
          <w:rFonts w:hint="eastAsia" w:ascii="宋体" w:hAnsi="宋体" w:cs="宋体"/>
          <w:color w:val="000000"/>
          <w:sz w:val="28"/>
          <w:szCs w:val="28"/>
        </w:rPr>
      </w:r>
      <w:r/>
    </w:p>
    <w:p>
      <w:pPr>
        <w:pStyle w:val="734"/>
        <w:ind w:firstLine="560"/>
        <w:jc w:val="left"/>
        <w:keepLines w:val="0"/>
        <w:keepNext w:val="0"/>
        <w:pageBreakBefore w:val="0"/>
        <w:spacing w:line="52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bookmarkStart w:id="28" w:name="_Toc26335"/>
      <w:r>
        <w:rPr>
          <w:rFonts w:hint="eastAsia" w:ascii="宋体" w:hAnsi="宋体" w:cs="宋体"/>
          <w:color w:val="000000"/>
          <w:sz w:val="28"/>
          <w:szCs w:val="28"/>
        </w:rPr>
        <w:t xml:space="preserve">5.在耗材使用过程中，属于耗材质量所引起的医疗事故和纠纷，均由中标人承担全部责任。</w:t>
      </w:r>
      <w:bookmarkEnd w:id="24"/>
      <w:r/>
      <w:bookmarkEnd w:id="28"/>
      <w:r>
        <w:rPr>
          <w:rFonts w:hint="eastAsia" w:ascii="宋体" w:hAnsi="宋体" w:cs="宋体"/>
          <w:color w:val="000000"/>
          <w:sz w:val="28"/>
          <w:szCs w:val="28"/>
        </w:rPr>
      </w:r>
      <w:r/>
    </w:p>
    <w:p>
      <w:pPr>
        <w:pStyle w:val="734"/>
        <w:ind w:firstLine="560"/>
        <w:jc w:val="left"/>
        <w:keepLines w:val="0"/>
        <w:keepNext w:val="0"/>
        <w:pageBreakBefore w:val="0"/>
        <w:spacing w:line="520" w:lineRule="exact"/>
        <w:widowControl/>
        <w:rPr>
          <w:rFonts w:hint="eastAsia"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九、验收要求</w:t>
      </w:r>
      <w:r>
        <w:rPr>
          <w:rFonts w:hint="eastAsia" w:ascii="宋体" w:hAnsi="宋体" w:cs="宋体"/>
          <w:b/>
          <w:bCs/>
          <w:color w:val="000000"/>
          <w:sz w:val="28"/>
          <w:szCs w:val="28"/>
        </w:rPr>
      </w:r>
      <w:r/>
    </w:p>
    <w:p>
      <w:pPr>
        <w:pStyle w:val="734"/>
        <w:ind w:firstLine="560"/>
        <w:jc w:val="left"/>
        <w:keepLines w:val="0"/>
        <w:keepNext w:val="0"/>
        <w:pageBreakBefore w:val="0"/>
        <w:spacing w:line="52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1.中标人提供的货物（含配套设备及配件）应是出厂日期在签订合同前近</w:t>
      </w:r>
      <w:r>
        <w:rPr>
          <w:rFonts w:hint="eastAsia" w:ascii="宋体" w:hAnsi="宋体" w:cs="宋体"/>
          <w:color w:val="000000"/>
          <w:sz w:val="28"/>
          <w:szCs w:val="28"/>
          <w:lang w:val="en-US" w:eastAsia="zh-CN"/>
        </w:rPr>
        <w:t xml:space="preserve">六个月</w:t>
      </w:r>
      <w:r>
        <w:rPr>
          <w:rFonts w:hint="eastAsia" w:ascii="宋体" w:hAnsi="宋体" w:cs="宋体"/>
          <w:color w:val="000000"/>
          <w:sz w:val="28"/>
          <w:szCs w:val="28"/>
        </w:rPr>
        <w:t xml:space="preserve">内的、全新的、未使用过的原装合格正品，并保证所提供货物的开箱合格率为100%，外观和内在质量都不得有任何问题，供方</w:t>
      </w:r>
      <w:r>
        <w:rPr>
          <w:rFonts w:hint="eastAsia" w:ascii="宋体" w:hAnsi="宋体" w:cs="宋体"/>
          <w:color w:val="000000"/>
          <w:sz w:val="28"/>
          <w:szCs w:val="28"/>
          <w:lang w:val="zh-CN"/>
        </w:rPr>
        <w:t xml:space="preserve">交付的货物应当完全符合本合同或者招标（采购）文件规定、投标文件所承诺的数量和规格要求。</w:t>
      </w:r>
      <w:r>
        <w:rPr>
          <w:rFonts w:hint="eastAsia" w:ascii="宋体" w:hAnsi="宋体" w:cs="宋体"/>
          <w:color w:val="000000"/>
          <w:sz w:val="28"/>
          <w:szCs w:val="28"/>
        </w:rPr>
        <w:t xml:space="preserve">供方</w:t>
      </w:r>
      <w:r>
        <w:rPr>
          <w:rFonts w:hint="eastAsia" w:ascii="宋体" w:hAnsi="宋体" w:cs="宋体"/>
          <w:color w:val="000000"/>
          <w:sz w:val="28"/>
          <w:szCs w:val="28"/>
          <w:lang w:val="zh-CN"/>
        </w:rPr>
        <w:t xml:space="preserve">提供的货物不符合招标（采购）文件、投标文件和合同规定的，</w:t>
      </w:r>
      <w:r>
        <w:rPr>
          <w:rFonts w:hint="eastAsia" w:ascii="宋体" w:hAnsi="宋体" w:cs="宋体"/>
          <w:color w:val="000000"/>
          <w:sz w:val="28"/>
          <w:szCs w:val="28"/>
        </w:rPr>
        <w:t xml:space="preserve">采购人有权退货并要求中标人赔偿损失。</w:t>
      </w:r>
      <w:r>
        <w:rPr>
          <w:rFonts w:hint="eastAsia" w:ascii="宋体" w:hAnsi="宋体" w:cs="宋体"/>
          <w:color w:val="000000"/>
          <w:sz w:val="28"/>
          <w:szCs w:val="28"/>
        </w:rPr>
      </w:r>
      <w:r/>
    </w:p>
    <w:p>
      <w:pPr>
        <w:pStyle w:val="734"/>
        <w:ind w:firstLine="560"/>
        <w:jc w:val="left"/>
        <w:keepLines w:val="0"/>
        <w:keepNext w:val="0"/>
        <w:pageBreakBefore w:val="0"/>
        <w:spacing w:line="52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中标人所提供的技术资料完整正确，数据和资料准确无误，能够保证设备按时正确地安装、调试和验收，并能满足正常运行和维修保养的需要。供方安装人员与采购人共同开箱，</w:t>
      </w:r>
      <w:r>
        <w:rPr>
          <w:rFonts w:hint="eastAsia" w:ascii="宋体" w:hAnsi="宋体" w:cs="宋体"/>
          <w:color w:val="000000"/>
          <w:sz w:val="28"/>
          <w:szCs w:val="28"/>
          <w:lang w:val="zh-CN"/>
        </w:rPr>
        <w:t xml:space="preserve">货物的到货验收包括：型号、规格、数量、外观质量及货物包装是否完好、</w:t>
      </w:r>
      <w:r>
        <w:rPr>
          <w:rFonts w:hint="eastAsia" w:ascii="宋体" w:hAnsi="宋体" w:cs="宋体"/>
          <w:color w:val="000000"/>
          <w:sz w:val="28"/>
          <w:szCs w:val="28"/>
        </w:rPr>
        <w:t xml:space="preserve">检查设备及附件是否全新、完整无损，如发生破损、缺件等问题，供方应及时解决。中标人应保证产品报关证（如有）、产品合格书、</w:t>
      </w:r>
      <w:bookmarkStart w:id="29" w:name="_Hlk129951298"/>
      <w:r>
        <w:rPr>
          <w:rFonts w:hint="eastAsia" w:ascii="宋体" w:hAnsi="宋体" w:cs="宋体"/>
          <w:color w:val="000000"/>
          <w:sz w:val="28"/>
          <w:szCs w:val="28"/>
        </w:rPr>
        <w:t xml:space="preserve">医疗器械注册证、</w:t>
      </w:r>
      <w:bookmarkEnd w:id="29"/>
      <w:r>
        <w:rPr>
          <w:rFonts w:hint="eastAsia" w:ascii="宋体" w:hAnsi="宋体" w:cs="宋体"/>
          <w:color w:val="000000"/>
          <w:sz w:val="28"/>
          <w:szCs w:val="28"/>
        </w:rPr>
        <w:t xml:space="preserve">技术性能检测报告、</w:t>
      </w:r>
      <w:r>
        <w:rPr>
          <w:rFonts w:hint="eastAsia" w:ascii="宋体" w:hAnsi="宋体" w:cs="宋体"/>
          <w:color w:val="000000"/>
          <w:sz w:val="28"/>
          <w:szCs w:val="28"/>
          <w:lang w:val="zh-CN"/>
        </w:rPr>
        <w:t xml:space="preserve">货物的装箱清单、原厂保修卡、随机资料及配件、随机工具</w:t>
      </w:r>
      <w:r>
        <w:rPr>
          <w:rFonts w:hint="eastAsia" w:ascii="宋体" w:hAnsi="宋体" w:cs="宋体"/>
          <w:color w:val="000000"/>
          <w:sz w:val="28"/>
          <w:szCs w:val="28"/>
        </w:rPr>
        <w:t xml:space="preserve">等资料齐全。</w:t>
      </w:r>
      <w:r>
        <w:rPr>
          <w:rFonts w:hint="eastAsia" w:ascii="宋体" w:hAnsi="宋体" w:cs="宋体"/>
          <w:color w:val="000000"/>
          <w:sz w:val="28"/>
          <w:szCs w:val="28"/>
        </w:rPr>
      </w:r>
      <w:r/>
    </w:p>
    <w:p>
      <w:pPr>
        <w:pStyle w:val="734"/>
        <w:ind w:firstLine="560"/>
        <w:jc w:val="left"/>
        <w:keepLines w:val="0"/>
        <w:keepNext w:val="0"/>
        <w:pageBreakBefore w:val="0"/>
        <w:spacing w:line="52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中标人完成设备安装、调试、培训，达到正常使用要求并移交相关技术资料后，设备试运行30天，试用期间发生质量问题，退换货或修复后试用期相应顺延。</w:t>
      </w:r>
      <w:r>
        <w:rPr>
          <w:rFonts w:hint="eastAsia" w:ascii="宋体" w:hAnsi="宋体" w:cs="宋体"/>
          <w:color w:val="000000"/>
          <w:sz w:val="28"/>
          <w:szCs w:val="28"/>
        </w:rPr>
      </w:r>
      <w:r/>
    </w:p>
    <w:p>
      <w:pPr>
        <w:pStyle w:val="734"/>
        <w:ind w:firstLine="560"/>
        <w:jc w:val="left"/>
        <w:keepLines w:val="0"/>
        <w:keepNext w:val="0"/>
        <w:pageBreakBefore w:val="0"/>
        <w:spacing w:line="52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2.验收方式及标准：</w:t>
      </w:r>
      <w:r>
        <w:rPr>
          <w:rFonts w:hint="eastAsia" w:ascii="宋体" w:hAnsi="宋体" w:cs="宋体"/>
          <w:color w:val="000000"/>
          <w:sz w:val="28"/>
          <w:szCs w:val="28"/>
        </w:rPr>
      </w:r>
      <w:r/>
    </w:p>
    <w:p>
      <w:pPr>
        <w:pStyle w:val="734"/>
        <w:ind w:firstLine="560"/>
        <w:jc w:val="left"/>
        <w:keepLines w:val="0"/>
        <w:keepNext w:val="0"/>
        <w:pageBreakBefore w:val="0"/>
        <w:spacing w:line="52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（1）当初验时出现不符合招标文件和合同要求的严重质量问题时，招标人保留索赔及退货权利；</w:t>
      </w:r>
      <w:r>
        <w:rPr>
          <w:rFonts w:hint="eastAsia" w:ascii="宋体" w:hAnsi="宋体" w:cs="宋体"/>
          <w:color w:val="000000"/>
          <w:sz w:val="28"/>
          <w:szCs w:val="28"/>
        </w:rPr>
      </w:r>
      <w:r/>
    </w:p>
    <w:p>
      <w:pPr>
        <w:pStyle w:val="734"/>
        <w:ind w:firstLine="560"/>
        <w:jc w:val="left"/>
        <w:keepLines w:val="0"/>
        <w:keepNext w:val="0"/>
        <w:pageBreakBefore w:val="0"/>
        <w:spacing w:line="52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（2）当出现货物损坏、数量不全或产品不符等问题时，由中标人负责解决并承担相关费用及招标人损失。</w:t>
      </w:r>
      <w:r>
        <w:rPr>
          <w:rFonts w:hint="eastAsia" w:ascii="宋体" w:hAnsi="宋体" w:cs="宋体"/>
          <w:color w:val="000000"/>
          <w:sz w:val="28"/>
          <w:szCs w:val="28"/>
        </w:rPr>
      </w:r>
      <w:r/>
    </w:p>
    <w:p>
      <w:pPr>
        <w:pStyle w:val="734"/>
        <w:ind w:firstLine="560"/>
        <w:jc w:val="left"/>
        <w:keepLines w:val="0"/>
        <w:keepNext w:val="0"/>
        <w:pageBreakBefore w:val="0"/>
        <w:spacing w:line="520" w:lineRule="exact"/>
        <w:widowControl/>
        <w:rPr>
          <w:rFonts w:hint="eastAsia"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十、其他要求</w:t>
      </w:r>
      <w:r>
        <w:rPr>
          <w:rFonts w:hint="eastAsia" w:ascii="宋体" w:hAnsi="宋体" w:cs="宋体"/>
          <w:b/>
          <w:bCs/>
          <w:color w:val="000000"/>
          <w:sz w:val="28"/>
          <w:szCs w:val="28"/>
        </w:rPr>
      </w:r>
      <w:r/>
    </w:p>
    <w:p>
      <w:pPr>
        <w:pStyle w:val="734"/>
        <w:ind w:firstLine="560"/>
        <w:jc w:val="left"/>
        <w:keepLines w:val="0"/>
        <w:keepNext w:val="0"/>
        <w:pageBreakBefore w:val="0"/>
        <w:spacing w:line="52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1.见招标文件第五章《拟签订的合同文本》。</w:t>
      </w:r>
      <w:r>
        <w:rPr>
          <w:rFonts w:hint="eastAsia" w:ascii="宋体" w:hAnsi="宋体" w:cs="宋体"/>
          <w:color w:val="000000"/>
          <w:sz w:val="28"/>
          <w:szCs w:val="28"/>
        </w:rPr>
      </w:r>
      <w:r/>
    </w:p>
    <w:p>
      <w:pPr>
        <w:pStyle w:val="734"/>
        <w:ind w:firstLine="560"/>
        <w:jc w:val="left"/>
        <w:keepLines w:val="0"/>
        <w:keepNext w:val="0"/>
        <w:pageBreakBefore w:val="0"/>
        <w:spacing w:line="520" w:lineRule="exact"/>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2.中标人在签订合同前应提供针对本项目所投产品的合法来源渠道证明文件，如无法提供将视为虚假应标。</w:t>
      </w:r>
      <w:r>
        <w:rPr>
          <w:rFonts w:hint="eastAsia" w:ascii="宋体" w:hAnsi="宋体" w:eastAsia="宋体" w:cs="宋体"/>
          <w:color w:val="000000"/>
          <w:sz w:val="28"/>
          <w:szCs w:val="28"/>
        </w:rPr>
      </w:r>
      <w:r/>
    </w:p>
    <w:p>
      <w:pPr>
        <w:pStyle w:val="734"/>
        <w:rPr>
          <w:rFonts w:hint="eastAsia" w:ascii="宋体" w:hAnsi="宋体" w:eastAsia="宋体" w:cs="宋体"/>
          <w:color w:val="000000"/>
        </w:rPr>
      </w:pPr>
      <w:r>
        <w:rPr>
          <w:rFonts w:hint="eastAsia" w:ascii="宋体" w:hAnsi="宋体" w:eastAsia="宋体" w:cs="宋体"/>
          <w:color w:val="000000"/>
        </w:rPr>
        <w:br w:type="page" w:clear="all"/>
      </w:r>
      <w:r>
        <w:rPr>
          <w:rFonts w:hint="eastAsia" w:ascii="宋体" w:hAnsi="宋体" w:eastAsia="宋体" w:cs="宋体"/>
          <w:color w:val="000000"/>
        </w:rPr>
      </w:r>
      <w:r/>
    </w:p>
    <w:p>
      <w:pPr>
        <w:pStyle w:val="904"/>
        <w:rPr>
          <w:rFonts w:hint="eastAsia" w:ascii="宋体" w:hAnsi="宋体" w:eastAsia="宋体" w:cs="宋体"/>
          <w:color w:val="000000"/>
          <w:sz w:val="24"/>
        </w:rPr>
      </w:pPr>
      <w:r>
        <w:rPr>
          <w:rFonts w:hint="eastAsia" w:ascii="宋体" w:hAnsi="宋体" w:eastAsia="宋体" w:cs="宋体"/>
          <w:color w:val="000000"/>
        </w:rPr>
        <w:t xml:space="preserve">第七章  投标文件相关格式</w:t>
      </w:r>
      <w:bookmarkEnd w:id="15"/>
      <w:r/>
      <w:bookmarkEnd w:id="16"/>
      <w:r>
        <w:rPr>
          <w:rFonts w:hint="eastAsia" w:ascii="宋体" w:hAnsi="宋体" w:eastAsia="宋体" w:cs="宋体"/>
          <w:color w:val="000000"/>
          <w:sz w:val="24"/>
        </w:rPr>
      </w:r>
      <w:r/>
    </w:p>
    <w:p>
      <w:pPr>
        <w:pStyle w:val="891"/>
        <w:ind w:firstLine="64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一、投标函格式</w:t>
      </w:r>
      <w:r>
        <w:rPr>
          <w:rFonts w:hint="eastAsia" w:ascii="宋体" w:hAnsi="宋体" w:eastAsia="宋体" w:cs="宋体"/>
          <w:color w:val="000000"/>
          <w:sz w:val="28"/>
          <w:szCs w:val="28"/>
        </w:rPr>
      </w:r>
      <w:r/>
    </w:p>
    <w:p>
      <w:pPr>
        <w:pStyle w:val="891"/>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致：</w:t>
      </w:r>
      <w:r>
        <w:rPr>
          <w:rFonts w:hint="eastAsia" w:ascii="宋体" w:hAnsi="宋体" w:eastAsia="宋体" w:cs="宋体"/>
          <w:color w:val="000000"/>
          <w:sz w:val="28"/>
          <w:szCs w:val="28"/>
          <w:u w:val="single"/>
        </w:rPr>
        <w:t xml:space="preserve"> 江苏中际招标代理有限公司</w:t>
      </w:r>
      <w:r>
        <w:rPr>
          <w:rFonts w:hint="eastAsia" w:ascii="宋体" w:hAnsi="宋体" w:eastAsia="宋体" w:cs="宋体"/>
          <w:color w:val="000000"/>
          <w:sz w:val="28"/>
          <w:szCs w:val="28"/>
        </w:rPr>
      </w:r>
      <w:r/>
    </w:p>
    <w:p>
      <w:pPr>
        <w:pStyle w:val="891"/>
        <w:ind w:firstLine="60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根据</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项目[项目编号：</w:t>
      </w:r>
      <w:r>
        <w:rPr>
          <w:rFonts w:hint="eastAsia" w:ascii="宋体" w:hAnsi="宋体" w:cs="宋体"/>
          <w:color w:val="000000"/>
          <w:sz w:val="28"/>
          <w:szCs w:val="28"/>
          <w:lang w:eastAsia="zh-CN"/>
        </w:rPr>
        <w:t xml:space="preserve">JSZC-320324-ZJZB-G2025-0211</w:t>
      </w:r>
      <w:r>
        <w:rPr>
          <w:rFonts w:hint="eastAsia" w:ascii="宋体" w:hAnsi="宋体" w:eastAsia="宋体" w:cs="宋体"/>
          <w:color w:val="000000"/>
          <w:sz w:val="28"/>
          <w:szCs w:val="28"/>
        </w:rPr>
        <w:t xml:space="preserve">]招标文件，</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(姓名)代表我方</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（投标人的名称）全权处理本次投标的有关事宜。</w:t>
      </w:r>
      <w:r>
        <w:rPr>
          <w:rFonts w:hint="eastAsia" w:ascii="宋体" w:hAnsi="宋体" w:eastAsia="宋体" w:cs="宋体"/>
          <w:color w:val="000000"/>
          <w:sz w:val="28"/>
          <w:szCs w:val="28"/>
        </w:rPr>
      </w:r>
      <w:r/>
    </w:p>
    <w:p>
      <w:pPr>
        <w:pStyle w:val="891"/>
        <w:ind w:firstLine="60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据此函，投标人承诺并同意如下： </w:t>
      </w:r>
      <w:r>
        <w:rPr>
          <w:rFonts w:hint="eastAsia" w:ascii="宋体" w:hAnsi="宋体" w:eastAsia="宋体" w:cs="宋体"/>
          <w:color w:val="000000"/>
          <w:sz w:val="28"/>
          <w:szCs w:val="28"/>
        </w:rPr>
      </w:r>
      <w:r/>
    </w:p>
    <w:p>
      <w:pPr>
        <w:pStyle w:val="891"/>
        <w:ind w:firstLine="60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1.投标人唯一投标报价见《开标一览表》。</w:t>
      </w:r>
      <w:r>
        <w:rPr>
          <w:rFonts w:hint="eastAsia" w:ascii="宋体" w:hAnsi="宋体" w:eastAsia="宋体" w:cs="宋体"/>
          <w:color w:val="000000"/>
          <w:sz w:val="28"/>
          <w:szCs w:val="28"/>
        </w:rPr>
      </w:r>
      <w:r/>
    </w:p>
    <w:p>
      <w:pPr>
        <w:pStyle w:val="891"/>
        <w:ind w:firstLine="60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2.投标人将按招标文件的规定履行合同责任和义务。</w:t>
      </w:r>
      <w:r>
        <w:rPr>
          <w:rFonts w:hint="eastAsia" w:ascii="宋体" w:hAnsi="宋体" w:eastAsia="宋体" w:cs="宋体"/>
          <w:color w:val="000000"/>
          <w:sz w:val="28"/>
          <w:szCs w:val="28"/>
        </w:rPr>
      </w:r>
      <w:r/>
    </w:p>
    <w:p>
      <w:pPr>
        <w:pStyle w:val="891"/>
        <w:ind w:firstLine="60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3.投标人已详细审查全部招标文件。</w:t>
      </w:r>
      <w:r>
        <w:rPr>
          <w:rFonts w:hint="eastAsia" w:ascii="宋体" w:hAnsi="宋体" w:eastAsia="宋体" w:cs="宋体"/>
          <w:color w:val="000000"/>
          <w:sz w:val="28"/>
          <w:szCs w:val="28"/>
        </w:rPr>
      </w:r>
      <w:r/>
    </w:p>
    <w:p>
      <w:pPr>
        <w:pStyle w:val="891"/>
        <w:ind w:firstLine="60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4.投标有效期为开标之日后90天。</w:t>
      </w:r>
      <w:r>
        <w:rPr>
          <w:rFonts w:hint="eastAsia" w:ascii="宋体" w:hAnsi="宋体" w:eastAsia="宋体" w:cs="宋体"/>
          <w:color w:val="000000"/>
          <w:sz w:val="28"/>
          <w:szCs w:val="28"/>
        </w:rPr>
      </w:r>
      <w:r/>
    </w:p>
    <w:p>
      <w:pPr>
        <w:pStyle w:val="891"/>
        <w:ind w:firstLine="60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5.投标人同意提供按照贵方可能要求的与其投标有关的一切数据或资料，完全理解贵方不一定接受最低价的投标或收到的任何投标。</w:t>
      </w:r>
      <w:r>
        <w:rPr>
          <w:rFonts w:hint="eastAsia" w:ascii="宋体" w:hAnsi="宋体" w:eastAsia="宋体" w:cs="宋体"/>
          <w:color w:val="000000"/>
          <w:sz w:val="28"/>
          <w:szCs w:val="28"/>
        </w:rPr>
      </w:r>
      <w:r/>
    </w:p>
    <w:p>
      <w:pPr>
        <w:pStyle w:val="891"/>
        <w:ind w:firstLine="60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6.投标人同意在授予合同后，按照有关规定支付公证费(如有)。</w:t>
      </w:r>
      <w:r>
        <w:rPr>
          <w:rFonts w:hint="eastAsia" w:ascii="宋体" w:hAnsi="宋体" w:eastAsia="宋体" w:cs="宋体"/>
          <w:color w:val="000000"/>
          <w:sz w:val="28"/>
          <w:szCs w:val="28"/>
        </w:rPr>
      </w:r>
      <w:r/>
    </w:p>
    <w:p>
      <w:pPr>
        <w:pStyle w:val="891"/>
        <w:ind w:right="29" w:firstLine="60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7.江苏中际招标代理有限公司有权将我单位本项目的《开标一览表》和《分项价格表》予以公示，公示的方式由江苏中际招标代理有限公司确定。</w:t>
      </w:r>
      <w:r>
        <w:rPr>
          <w:rFonts w:hint="eastAsia" w:ascii="宋体" w:hAnsi="宋体" w:eastAsia="宋体" w:cs="宋体"/>
          <w:color w:val="000000"/>
          <w:sz w:val="28"/>
          <w:szCs w:val="28"/>
        </w:rPr>
      </w:r>
      <w:r/>
    </w:p>
    <w:p>
      <w:pPr>
        <w:pStyle w:val="891"/>
        <w:ind w:right="29" w:firstLine="60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sz w:val="28"/>
          <w:szCs w:val="28"/>
        </w:rPr>
      </w:r>
      <w:r/>
    </w:p>
    <w:p>
      <w:pPr>
        <w:pStyle w:val="891"/>
        <w:ind w:firstLine="60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 与本投标有关的一切正式往来信函请寄：</w:t>
      </w:r>
      <w:r>
        <w:rPr>
          <w:rFonts w:hint="eastAsia" w:ascii="宋体" w:hAnsi="宋体" w:eastAsia="宋体" w:cs="宋体"/>
          <w:color w:val="000000"/>
          <w:sz w:val="28"/>
          <w:szCs w:val="28"/>
        </w:rPr>
      </w:r>
      <w:r/>
    </w:p>
    <w:p>
      <w:pPr>
        <w:pStyle w:val="891"/>
        <w:ind w:firstLine="120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地址： </w:t>
      </w:r>
      <w:r>
        <w:rPr>
          <w:rFonts w:hint="eastAsia" w:ascii="宋体" w:hAnsi="宋体" w:eastAsia="宋体" w:cs="宋体"/>
          <w:color w:val="000000"/>
          <w:sz w:val="28"/>
          <w:szCs w:val="28"/>
        </w:rPr>
      </w:r>
      <w:r/>
    </w:p>
    <w:p>
      <w:pPr>
        <w:pStyle w:val="891"/>
        <w:ind w:firstLine="120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电话： </w:t>
      </w:r>
      <w:r>
        <w:rPr>
          <w:rFonts w:hint="eastAsia" w:ascii="宋体" w:hAnsi="宋体" w:eastAsia="宋体" w:cs="宋体"/>
          <w:color w:val="000000"/>
          <w:sz w:val="28"/>
          <w:szCs w:val="28"/>
        </w:rPr>
      </w:r>
      <w:r/>
    </w:p>
    <w:p>
      <w:pPr>
        <w:pStyle w:val="891"/>
        <w:ind w:firstLine="120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移动电话：</w:t>
      </w:r>
      <w:r>
        <w:rPr>
          <w:rFonts w:hint="eastAsia" w:ascii="宋体" w:hAnsi="宋体" w:eastAsia="宋体" w:cs="宋体"/>
          <w:color w:val="000000"/>
          <w:sz w:val="28"/>
          <w:szCs w:val="28"/>
        </w:rPr>
      </w:r>
      <w:r/>
    </w:p>
    <w:p>
      <w:pPr>
        <w:pStyle w:val="891"/>
        <w:ind w:firstLine="120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传真： </w:t>
      </w:r>
      <w:r>
        <w:rPr>
          <w:rFonts w:hint="eastAsia" w:ascii="宋体" w:hAnsi="宋体" w:eastAsia="宋体" w:cs="宋体"/>
          <w:color w:val="000000"/>
          <w:sz w:val="28"/>
          <w:szCs w:val="28"/>
        </w:rPr>
      </w:r>
      <w:r/>
    </w:p>
    <w:p>
      <w:pPr>
        <w:pStyle w:val="891"/>
        <w:ind w:firstLine="270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（电子签章）  </w:t>
      </w:r>
      <w:r>
        <w:rPr>
          <w:rFonts w:hint="eastAsia" w:ascii="宋体" w:hAnsi="宋体" w:eastAsia="宋体" w:cs="宋体"/>
          <w:color w:val="000000"/>
          <w:sz w:val="28"/>
          <w:szCs w:val="28"/>
        </w:rPr>
      </w:r>
      <w:r/>
    </w:p>
    <w:p>
      <w:pPr>
        <w:pStyle w:val="891"/>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28"/>
          <w:szCs w:val="28"/>
        </w:rPr>
        <w:t xml:space="preserve">日期：   年  月  日</w:t>
      </w:r>
      <w:r>
        <w:rPr>
          <w:rFonts w:hint="eastAsia" w:ascii="宋体" w:hAnsi="宋体" w:eastAsia="宋体" w:cs="宋体"/>
          <w:color w:val="000000"/>
          <w:sz w:val="30"/>
          <w:szCs w:val="30"/>
        </w:rPr>
      </w:r>
      <w:r/>
    </w:p>
    <w:p>
      <w:pPr>
        <w:pStyle w:val="734"/>
        <w:rPr>
          <w:rFonts w:hint="eastAsia" w:ascii="宋体" w:hAnsi="宋体" w:eastAsia="宋体" w:cs="宋体"/>
          <w:color w:val="000000"/>
          <w:sz w:val="32"/>
          <w:szCs w:val="32"/>
        </w:rPr>
      </w:pPr>
      <w:r>
        <w:rPr>
          <w:rFonts w:hint="eastAsia" w:ascii="宋体" w:hAnsi="宋体" w:eastAsia="宋体" w:cs="宋体"/>
          <w:color w:val="000000"/>
          <w:sz w:val="32"/>
          <w:szCs w:val="32"/>
        </w:rPr>
        <w:br w:type="page" w:clear="all"/>
      </w:r>
      <w:r>
        <w:rPr>
          <w:rFonts w:hint="eastAsia" w:ascii="宋体" w:hAnsi="宋体" w:eastAsia="宋体" w:cs="宋体"/>
          <w:color w:val="000000"/>
          <w:sz w:val="32"/>
          <w:szCs w:val="32"/>
        </w:rPr>
      </w:r>
      <w:r/>
    </w:p>
    <w:p>
      <w:pPr>
        <w:pStyle w:val="891"/>
        <w:ind w:firstLine="640"/>
        <w:spacing w:line="48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二、开标一览表格式</w:t>
      </w:r>
      <w:r>
        <w:rPr>
          <w:rFonts w:hint="eastAsia" w:ascii="宋体" w:hAnsi="宋体" w:eastAsia="宋体" w:cs="宋体"/>
          <w:color w:val="000000"/>
          <w:sz w:val="32"/>
          <w:szCs w:val="32"/>
        </w:rPr>
      </w:r>
      <w:r/>
    </w:p>
    <w:p>
      <w:pPr>
        <w:pStyle w:val="891"/>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91"/>
        <w:ind w:firstLine="600"/>
        <w:spacing w:line="520" w:lineRule="exact"/>
        <w:rPr>
          <w:rFonts w:hint="eastAsia" w:ascii="宋体" w:hAnsi="宋体" w:eastAsia="宋体" w:cs="宋体"/>
          <w:color w:val="000000"/>
          <w:sz w:val="30"/>
          <w:szCs w:val="30"/>
          <w:u w:val="single"/>
        </w:rPr>
      </w:pPr>
      <w:r>
        <w:rPr>
          <w:rFonts w:hint="eastAsia" w:ascii="宋体" w:hAnsi="宋体" w:eastAsia="宋体" w:cs="宋体"/>
          <w:color w:val="000000"/>
          <w:sz w:val="30"/>
          <w:szCs w:val="30"/>
        </w:rPr>
        <w:t xml:space="preserve">项目名称：</w:t>
      </w:r>
      <w:r>
        <w:rPr>
          <w:rFonts w:hint="eastAsia" w:ascii="宋体" w:hAnsi="宋体" w:cs="宋体"/>
          <w:color w:val="000000"/>
          <w:sz w:val="30"/>
          <w:szCs w:val="30"/>
          <w:lang w:eastAsia="zh-CN"/>
        </w:rPr>
        <w:t xml:space="preserve">睢宁县人民医院心血管慢病筛查和管理平台设备及耗材采购</w:t>
      </w: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u w:val="single"/>
        </w:rPr>
      </w:r>
      <w:r/>
    </w:p>
    <w:p>
      <w:pPr>
        <w:pStyle w:val="891"/>
        <w:ind w:firstLine="600"/>
        <w:spacing w:line="520" w:lineRule="exact"/>
        <w:rPr>
          <w:rFonts w:hint="eastAsia" w:ascii="宋体" w:hAnsi="宋体" w:eastAsia="宋体" w:cs="宋体"/>
          <w:color w:val="000000"/>
          <w:sz w:val="30"/>
          <w:szCs w:val="30"/>
          <w:u w:val="single"/>
          <w:lang w:eastAsia="zh-CN"/>
        </w:rPr>
      </w:pPr>
      <w:r>
        <w:rPr>
          <w:rFonts w:hint="eastAsia" w:ascii="宋体" w:hAnsi="宋体" w:eastAsia="宋体" w:cs="宋体"/>
          <w:color w:val="000000"/>
          <w:sz w:val="30"/>
          <w:szCs w:val="30"/>
        </w:rPr>
        <w:t xml:space="preserve">项目编号：</w:t>
      </w:r>
      <w:r>
        <w:rPr>
          <w:rFonts w:hint="eastAsia" w:ascii="宋体" w:hAnsi="宋体" w:cs="宋体"/>
          <w:color w:val="000000"/>
          <w:sz w:val="30"/>
          <w:szCs w:val="30"/>
          <w:lang w:eastAsia="zh-CN"/>
        </w:rPr>
        <w:t xml:space="preserve">JSZC-320324-ZJZB-G2025-0211</w:t>
      </w:r>
      <w:r>
        <w:rPr>
          <w:rFonts w:hint="eastAsia" w:ascii="宋体" w:hAnsi="宋体" w:eastAsia="宋体" w:cs="宋体"/>
          <w:color w:val="000000"/>
          <w:sz w:val="30"/>
          <w:szCs w:val="30"/>
          <w:u w:val="single"/>
          <w:lang w:eastAsia="zh-CN"/>
        </w:rPr>
      </w:r>
      <w:r/>
    </w:p>
    <w:p>
      <w:pPr>
        <w:pStyle w:val="891"/>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货币单位：人民币元</w:t>
      </w:r>
      <w:r>
        <w:rPr>
          <w:rFonts w:hint="eastAsia" w:ascii="宋体" w:hAnsi="宋体" w:eastAsia="宋体" w:cs="宋体"/>
          <w:color w:val="000000"/>
          <w:sz w:val="30"/>
          <w:szCs w:val="30"/>
        </w:rPr>
      </w:r>
      <w:r/>
    </w:p>
    <w:p>
      <w:pPr>
        <w:pStyle w:val="891"/>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734"/>
        <w:ind w:firstLine="600"/>
        <w:jc w:val="center"/>
        <w:spacing w:line="520" w:lineRule="exact"/>
        <w:rPr>
          <w:rFonts w:hint="eastAsia" w:ascii="宋体" w:hAnsi="宋体" w:eastAsia="宋体" w:cs="宋体"/>
          <w:i/>
          <w:iCs/>
          <w:color w:val="000000"/>
          <w:sz w:val="30"/>
          <w:szCs w:val="30"/>
          <w:highlight w:val="none"/>
          <w:u w:val="single"/>
        </w:rPr>
      </w:pPr>
      <w:r>
        <w:rPr>
          <w:rFonts w:hint="eastAsia" w:ascii="宋体" w:hAnsi="宋体" w:eastAsia="宋体" w:cs="宋体"/>
          <w:i/>
          <w:iCs/>
          <w:color w:val="000000"/>
          <w:sz w:val="30"/>
          <w:szCs w:val="30"/>
          <w:highlight w:val="none"/>
          <w:u w:val="single"/>
          <w:lang w:val="en-US" w:eastAsia="zh-CN"/>
        </w:rPr>
        <w:t xml:space="preserve">具体</w:t>
      </w:r>
      <w:r>
        <w:rPr>
          <w:rFonts w:hint="eastAsia" w:ascii="宋体" w:hAnsi="宋体" w:eastAsia="宋体" w:cs="宋体"/>
          <w:i/>
          <w:iCs/>
          <w:color w:val="000000"/>
          <w:sz w:val="30"/>
          <w:szCs w:val="30"/>
          <w:highlight w:val="none"/>
          <w:u w:val="single"/>
          <w:lang w:eastAsia="zh-CN"/>
        </w:rPr>
        <w:t xml:space="preserve">以苏采云系统内格式为准</w:t>
      </w:r>
      <w:r>
        <w:rPr>
          <w:rFonts w:hint="eastAsia" w:ascii="宋体" w:hAnsi="宋体" w:eastAsia="宋体" w:cs="宋体"/>
          <w:i/>
          <w:iCs/>
          <w:color w:val="000000"/>
          <w:sz w:val="30"/>
          <w:szCs w:val="30"/>
          <w:highlight w:val="none"/>
          <w:u w:val="single"/>
        </w:rPr>
      </w:r>
      <w:r/>
    </w:p>
    <w:p>
      <w:pPr>
        <w:pStyle w:val="891"/>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91"/>
        <w:ind w:firstLine="2760"/>
        <w:spacing w:line="4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91"/>
        <w:ind w:firstLine="31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91"/>
        <w:jc w:val="right"/>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（电子签章）</w:t>
      </w:r>
      <w:r>
        <w:rPr>
          <w:rFonts w:hint="eastAsia" w:ascii="宋体" w:hAnsi="宋体" w:eastAsia="宋体" w:cs="宋体"/>
          <w:color w:val="000000"/>
          <w:sz w:val="30"/>
          <w:szCs w:val="30"/>
        </w:rPr>
      </w:r>
      <w:r/>
    </w:p>
    <w:p>
      <w:pPr>
        <w:pStyle w:val="891"/>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891"/>
        <w:ind w:firstLine="49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891"/>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91"/>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734"/>
        <w:rPr>
          <w:rFonts w:hint="eastAsia" w:ascii="宋体" w:hAnsi="宋体" w:eastAsia="宋体" w:cs="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r>
      <w:r/>
    </w:p>
    <w:p>
      <w:pPr>
        <w:pStyle w:val="891"/>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三、分项价格表格式</w:t>
      </w:r>
      <w:r>
        <w:rPr>
          <w:rFonts w:hint="eastAsia" w:ascii="宋体" w:hAnsi="宋体" w:eastAsia="宋体" w:cs="宋体"/>
          <w:color w:val="000000"/>
          <w:sz w:val="30"/>
          <w:szCs w:val="30"/>
        </w:rPr>
      </w:r>
      <w:r/>
    </w:p>
    <w:p>
      <w:pPr>
        <w:pStyle w:val="891"/>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项目名称：</w:t>
      </w:r>
      <w:r>
        <w:rPr>
          <w:rFonts w:hint="eastAsia" w:ascii="宋体" w:hAnsi="宋体" w:cs="宋体"/>
          <w:color w:val="000000"/>
          <w:sz w:val="30"/>
          <w:szCs w:val="30"/>
          <w:lang w:eastAsia="zh-CN"/>
        </w:rPr>
        <w:t xml:space="preserve">睢宁县人民医院心血管慢病筛查和管理平台设备及耗材采购</w:t>
      </w: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891"/>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项目编号：</w:t>
      </w:r>
      <w:r>
        <w:rPr>
          <w:rFonts w:hint="eastAsia" w:ascii="宋体" w:hAnsi="宋体" w:cs="宋体"/>
          <w:color w:val="000000"/>
          <w:sz w:val="30"/>
          <w:szCs w:val="30"/>
          <w:lang w:eastAsia="zh-CN"/>
        </w:rPr>
        <w:t xml:space="preserve">JSZC-320324-ZJZB-G2025-0211</w:t>
      </w: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891"/>
        <w:ind w:firstLine="600"/>
        <w:spacing w:line="480" w:lineRule="exact"/>
        <w:rPr>
          <w:rFonts w:hint="eastAsia" w:ascii="宋体" w:hAnsi="宋体" w:eastAsia="宋体" w:cs="宋体"/>
          <w:color w:val="000000"/>
        </w:rPr>
      </w:pPr>
      <w:r>
        <w:rPr>
          <w:rFonts w:hint="eastAsia" w:ascii="宋体" w:hAnsi="宋体" w:eastAsia="宋体" w:cs="宋体"/>
          <w:color w:val="000000"/>
          <w:sz w:val="30"/>
          <w:szCs w:val="30"/>
        </w:rPr>
        <w:t xml:space="preserve">货币单位：人民币元</w:t>
      </w:r>
      <w:r>
        <w:rPr>
          <w:rFonts w:hint="eastAsia" w:ascii="宋体" w:hAnsi="宋体" w:eastAsia="宋体" w:cs="宋体"/>
          <w:color w:val="000000"/>
        </w:rPr>
        <w:t xml:space="preserve"> </w:t>
      </w:r>
      <w:r>
        <w:rPr>
          <w:rFonts w:hint="eastAsia" w:ascii="宋体" w:hAnsi="宋体" w:eastAsia="宋体" w:cs="宋体"/>
          <w:color w:val="000000"/>
        </w:rPr>
      </w:r>
      <w:r/>
    </w:p>
    <w:tbl>
      <w:tblPr>
        <w:tblW w:w="0" w:type="auto"/>
        <w:jc w:val="center"/>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99"/>
        <w:gridCol w:w="1008"/>
        <w:gridCol w:w="1559"/>
        <w:gridCol w:w="2126"/>
        <w:gridCol w:w="851"/>
        <w:gridCol w:w="850"/>
        <w:gridCol w:w="950"/>
        <w:gridCol w:w="1094"/>
      </w:tblGrid>
      <w:tr>
        <w:trPr>
          <w:tblCellSpacing w:w="0" w:type="dxa"/>
          <w:trHeight w:val="1101"/>
        </w:trPr>
        <w:tc>
          <w:tcPr>
            <w:shd w:val="clear" w:color="auto" w:fill="c0c0c0"/>
            <w:tcMar>
              <w:left w:w="15" w:type="dxa"/>
              <w:top w:w="15" w:type="dxa"/>
              <w:right w:w="15" w:type="dxa"/>
            </w:tcMar>
            <w:tcW w:w="699"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序号</w:t>
            </w:r>
            <w:r>
              <w:rPr>
                <w:rFonts w:hint="eastAsia" w:ascii="宋体" w:hAnsi="宋体" w:eastAsia="宋体" w:cs="宋体"/>
                <w:color w:val="000000"/>
                <w:sz w:val="30"/>
                <w:szCs w:val="30"/>
              </w:rPr>
            </w:r>
            <w:r/>
          </w:p>
        </w:tc>
        <w:tc>
          <w:tcPr>
            <w:shd w:val="clear" w:color="auto" w:fill="c0c0c0"/>
            <w:tcMar>
              <w:left w:w="15" w:type="dxa"/>
              <w:top w:w="15" w:type="dxa"/>
              <w:right w:w="15" w:type="dxa"/>
            </w:tcMar>
            <w:tcW w:w="1008"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名称</w:t>
            </w:r>
            <w:r>
              <w:rPr>
                <w:rFonts w:hint="eastAsia" w:ascii="宋体" w:hAnsi="宋体" w:eastAsia="宋体" w:cs="宋体"/>
                <w:color w:val="000000"/>
                <w:sz w:val="30"/>
                <w:szCs w:val="30"/>
              </w:rPr>
            </w:r>
            <w:r/>
          </w:p>
        </w:tc>
        <w:tc>
          <w:tcPr>
            <w:shd w:val="clear" w:color="auto" w:fill="c0c0c0"/>
            <w:tcMar>
              <w:left w:w="15" w:type="dxa"/>
              <w:top w:w="15" w:type="dxa"/>
              <w:right w:w="15" w:type="dxa"/>
            </w:tcMar>
            <w:tcW w:w="1559"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品牌、规格、型号</w:t>
            </w:r>
            <w:r>
              <w:rPr>
                <w:rFonts w:hint="eastAsia" w:ascii="宋体" w:hAnsi="宋体" w:eastAsia="宋体" w:cs="宋体"/>
                <w:color w:val="000000"/>
                <w:sz w:val="30"/>
                <w:szCs w:val="30"/>
              </w:rPr>
            </w:r>
            <w:r/>
          </w:p>
        </w:tc>
        <w:tc>
          <w:tcPr>
            <w:shd w:val="clear" w:color="auto" w:fill="c0c0c0"/>
            <w:tcMar>
              <w:left w:w="15" w:type="dxa"/>
              <w:top w:w="15" w:type="dxa"/>
              <w:right w:w="15" w:type="dxa"/>
            </w:tcMar>
            <w:tcW w:w="2126"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产品制造企业名称（全称）</w:t>
            </w:r>
            <w:r>
              <w:rPr>
                <w:rFonts w:hint="eastAsia" w:ascii="宋体" w:hAnsi="宋体" w:eastAsia="宋体" w:cs="宋体"/>
                <w:color w:val="000000"/>
                <w:sz w:val="30"/>
                <w:szCs w:val="30"/>
              </w:rPr>
            </w:r>
            <w:r/>
          </w:p>
        </w:tc>
        <w:tc>
          <w:tcPr>
            <w:shd w:val="clear" w:color="auto" w:fill="c0c0c0"/>
            <w:tcMar>
              <w:left w:w="15" w:type="dxa"/>
              <w:top w:w="15" w:type="dxa"/>
              <w:right w:w="15" w:type="dxa"/>
            </w:tcMar>
            <w:tcW w:w="851"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数量</w:t>
            </w:r>
            <w:r>
              <w:rPr>
                <w:rFonts w:hint="eastAsia" w:ascii="宋体" w:hAnsi="宋体" w:eastAsia="宋体" w:cs="宋体"/>
                <w:color w:val="000000"/>
                <w:sz w:val="30"/>
                <w:szCs w:val="30"/>
              </w:rPr>
            </w:r>
            <w:r/>
          </w:p>
        </w:tc>
        <w:tc>
          <w:tcPr>
            <w:shd w:val="clear" w:color="auto" w:fill="c0c0c0"/>
            <w:tcMar>
              <w:left w:w="15" w:type="dxa"/>
              <w:top w:w="15" w:type="dxa"/>
              <w:right w:w="15" w:type="dxa"/>
            </w:tcMar>
            <w:tcW w:w="850"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数量单位</w:t>
            </w:r>
            <w:r>
              <w:rPr>
                <w:rFonts w:hint="eastAsia" w:ascii="宋体" w:hAnsi="宋体" w:eastAsia="宋体" w:cs="宋体"/>
                <w:color w:val="000000"/>
                <w:sz w:val="30"/>
                <w:szCs w:val="30"/>
              </w:rPr>
            </w:r>
            <w:r/>
          </w:p>
        </w:tc>
        <w:tc>
          <w:tcPr>
            <w:shd w:val="clear" w:color="auto" w:fill="c0c0c0"/>
            <w:tcMar>
              <w:left w:w="15" w:type="dxa"/>
              <w:top w:w="15" w:type="dxa"/>
              <w:right w:w="15" w:type="dxa"/>
            </w:tcMar>
            <w:tcW w:w="950"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单价（元）</w:t>
            </w:r>
            <w:r>
              <w:rPr>
                <w:rFonts w:hint="eastAsia" w:ascii="宋体" w:hAnsi="宋体" w:eastAsia="宋体" w:cs="宋体"/>
                <w:color w:val="000000"/>
                <w:sz w:val="30"/>
                <w:szCs w:val="30"/>
              </w:rPr>
            </w:r>
            <w:r/>
          </w:p>
        </w:tc>
        <w:tc>
          <w:tcPr>
            <w:shd w:val="clear" w:color="auto" w:fill="c0c0c0"/>
            <w:tcMar>
              <w:left w:w="15" w:type="dxa"/>
              <w:top w:w="15" w:type="dxa"/>
              <w:right w:w="15" w:type="dxa"/>
            </w:tcMar>
            <w:tcW w:w="1094"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总价</w:t>
            </w:r>
            <w:r>
              <w:rPr>
                <w:rFonts w:hint="eastAsia" w:ascii="宋体" w:hAnsi="宋体" w:eastAsia="宋体" w:cs="宋体"/>
                <w:color w:val="000000"/>
                <w:sz w:val="30"/>
                <w:szCs w:val="30"/>
              </w:rPr>
            </w:r>
            <w:r/>
          </w:p>
        </w:tc>
      </w:tr>
      <w:tr>
        <w:trPr>
          <w:tblCellSpacing w:w="0" w:type="dxa"/>
          <w:trHeight w:val="704"/>
        </w:trPr>
        <w:tc>
          <w:tcPr>
            <w:tcMar>
              <w:left w:w="15" w:type="dxa"/>
              <w:top w:w="15" w:type="dxa"/>
              <w:right w:w="15" w:type="dxa"/>
            </w:tcMar>
            <w:tcW w:w="699"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w:t>
            </w:r>
            <w:r>
              <w:rPr>
                <w:rFonts w:hint="eastAsia" w:ascii="宋体" w:hAnsi="宋体" w:eastAsia="宋体" w:cs="宋体"/>
                <w:color w:val="000000"/>
                <w:sz w:val="30"/>
                <w:szCs w:val="30"/>
              </w:rPr>
            </w:r>
            <w:r/>
          </w:p>
        </w:tc>
        <w:tc>
          <w:tcPr>
            <w:tcMar>
              <w:left w:w="15" w:type="dxa"/>
              <w:top w:w="15" w:type="dxa"/>
              <w:right w:w="15" w:type="dxa"/>
            </w:tcMar>
            <w:tcW w:w="1008"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1559"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tc>
        <w:tc>
          <w:tcPr>
            <w:tcMar>
              <w:left w:w="15" w:type="dxa"/>
              <w:top w:w="15" w:type="dxa"/>
              <w:right w:w="15" w:type="dxa"/>
            </w:tcMar>
            <w:tcW w:w="2126"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tc>
        <w:tc>
          <w:tcPr>
            <w:tcMar>
              <w:left w:w="15" w:type="dxa"/>
              <w:top w:w="15" w:type="dxa"/>
              <w:right w:w="15" w:type="dxa"/>
            </w:tcMar>
            <w:tcW w:w="851"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850"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950"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tc>
        <w:tc>
          <w:tcPr>
            <w:tcMar>
              <w:left w:w="15" w:type="dxa"/>
              <w:top w:w="15" w:type="dxa"/>
              <w:right w:w="15" w:type="dxa"/>
            </w:tcMar>
            <w:tcW w:w="1094"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tc>
      </w:tr>
      <w:tr>
        <w:trPr>
          <w:tblCellSpacing w:w="0" w:type="dxa"/>
          <w:trHeight w:val="704"/>
        </w:trPr>
        <w:tc>
          <w:tcPr>
            <w:tcMar>
              <w:left w:w="15" w:type="dxa"/>
              <w:top w:w="15" w:type="dxa"/>
              <w:right w:w="15" w:type="dxa"/>
            </w:tcMar>
            <w:tcW w:w="699"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w:t>
            </w:r>
            <w:r>
              <w:rPr>
                <w:rFonts w:hint="eastAsia" w:ascii="宋体" w:hAnsi="宋体" w:eastAsia="宋体" w:cs="宋体"/>
                <w:color w:val="000000"/>
                <w:sz w:val="30"/>
                <w:szCs w:val="30"/>
              </w:rPr>
            </w:r>
            <w:r/>
          </w:p>
        </w:tc>
        <w:tc>
          <w:tcPr>
            <w:tcMar>
              <w:left w:w="15" w:type="dxa"/>
              <w:top w:w="15" w:type="dxa"/>
              <w:right w:w="15" w:type="dxa"/>
            </w:tcMar>
            <w:tcW w:w="1008"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1559"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2126"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851"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850"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950"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1094"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r>
      <w:tr>
        <w:trPr>
          <w:tblCellSpacing w:w="0" w:type="dxa"/>
          <w:trHeight w:val="704"/>
        </w:trPr>
        <w:tc>
          <w:tcPr>
            <w:tcMar>
              <w:left w:w="15" w:type="dxa"/>
              <w:top w:w="15" w:type="dxa"/>
              <w:right w:w="15" w:type="dxa"/>
            </w:tcMar>
            <w:tcW w:w="699"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w:t>
            </w:r>
            <w:r>
              <w:rPr>
                <w:rFonts w:hint="eastAsia" w:ascii="宋体" w:hAnsi="宋体" w:eastAsia="宋体" w:cs="宋体"/>
                <w:color w:val="000000"/>
                <w:sz w:val="30"/>
                <w:szCs w:val="30"/>
              </w:rPr>
            </w:r>
            <w:r/>
          </w:p>
        </w:tc>
        <w:tc>
          <w:tcPr>
            <w:tcMar>
              <w:left w:w="15" w:type="dxa"/>
              <w:top w:w="15" w:type="dxa"/>
              <w:right w:w="15" w:type="dxa"/>
            </w:tcMar>
            <w:tcW w:w="1008"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1559"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2126"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851"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850"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950"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1094"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r>
      <w:tr>
        <w:trPr>
          <w:tblCellSpacing w:w="0" w:type="dxa"/>
          <w:trHeight w:val="704"/>
        </w:trPr>
        <w:tc>
          <w:tcPr>
            <w:tcMar>
              <w:left w:w="15" w:type="dxa"/>
              <w:top w:w="15" w:type="dxa"/>
              <w:right w:w="15" w:type="dxa"/>
            </w:tcMar>
            <w:tcW w:w="699"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w:t>
            </w:r>
            <w:r>
              <w:rPr>
                <w:rFonts w:hint="eastAsia" w:ascii="宋体" w:hAnsi="宋体" w:eastAsia="宋体" w:cs="宋体"/>
                <w:color w:val="000000"/>
                <w:sz w:val="30"/>
                <w:szCs w:val="30"/>
              </w:rPr>
            </w:r>
            <w:r/>
          </w:p>
        </w:tc>
        <w:tc>
          <w:tcPr>
            <w:tcMar>
              <w:left w:w="15" w:type="dxa"/>
              <w:top w:w="15" w:type="dxa"/>
              <w:right w:w="15" w:type="dxa"/>
            </w:tcMar>
            <w:tcW w:w="1008"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1559"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2126"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851"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850"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950"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1094"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r>
      <w:tr>
        <w:trPr>
          <w:tblCellSpacing w:w="0" w:type="dxa"/>
          <w:trHeight w:val="704"/>
        </w:trPr>
        <w:tc>
          <w:tcPr>
            <w:tcMar>
              <w:left w:w="15" w:type="dxa"/>
              <w:top w:w="15" w:type="dxa"/>
              <w:right w:w="15" w:type="dxa"/>
            </w:tcMar>
            <w:tcW w:w="699"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w:t>
            </w:r>
            <w:r>
              <w:rPr>
                <w:rFonts w:hint="eastAsia" w:ascii="宋体" w:hAnsi="宋体" w:eastAsia="宋体" w:cs="宋体"/>
                <w:color w:val="000000"/>
                <w:sz w:val="30"/>
                <w:szCs w:val="30"/>
              </w:rPr>
            </w:r>
            <w:r/>
          </w:p>
        </w:tc>
        <w:tc>
          <w:tcPr>
            <w:tcMar>
              <w:left w:w="15" w:type="dxa"/>
              <w:top w:w="15" w:type="dxa"/>
              <w:right w:w="15" w:type="dxa"/>
            </w:tcMar>
            <w:tcW w:w="1008"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1559"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2126"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851"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850"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950"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1094"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r>
      <w:tr>
        <w:trPr>
          <w:tblCellSpacing w:w="0" w:type="dxa"/>
          <w:trHeight w:val="704"/>
        </w:trPr>
        <w:tc>
          <w:tcPr>
            <w:tcMar>
              <w:left w:w="15" w:type="dxa"/>
              <w:top w:w="15" w:type="dxa"/>
              <w:right w:w="15" w:type="dxa"/>
            </w:tcMar>
            <w:tcW w:w="699"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6</w:t>
            </w:r>
            <w:r>
              <w:rPr>
                <w:rFonts w:hint="eastAsia" w:ascii="宋体" w:hAnsi="宋体" w:eastAsia="宋体" w:cs="宋体"/>
                <w:color w:val="000000"/>
                <w:sz w:val="30"/>
                <w:szCs w:val="30"/>
              </w:rPr>
            </w:r>
            <w:r/>
          </w:p>
        </w:tc>
        <w:tc>
          <w:tcPr>
            <w:tcMar>
              <w:left w:w="15" w:type="dxa"/>
              <w:top w:w="15" w:type="dxa"/>
              <w:right w:w="15" w:type="dxa"/>
            </w:tcMar>
            <w:tcW w:w="1008"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1559"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2126"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851"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850"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950"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1094"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r>
      <w:tr>
        <w:trPr>
          <w:tblCellSpacing w:w="0" w:type="dxa"/>
          <w:trHeight w:val="704"/>
        </w:trPr>
        <w:tc>
          <w:tcPr>
            <w:tcMar>
              <w:left w:w="15" w:type="dxa"/>
              <w:top w:w="15" w:type="dxa"/>
              <w:right w:w="15" w:type="dxa"/>
            </w:tcMar>
            <w:tcW w:w="699"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7</w:t>
            </w:r>
            <w:r>
              <w:rPr>
                <w:rFonts w:hint="eastAsia" w:ascii="宋体" w:hAnsi="宋体" w:eastAsia="宋体" w:cs="宋体"/>
                <w:color w:val="000000"/>
                <w:sz w:val="30"/>
                <w:szCs w:val="30"/>
              </w:rPr>
            </w:r>
            <w:r/>
          </w:p>
        </w:tc>
        <w:tc>
          <w:tcPr>
            <w:tcMar>
              <w:left w:w="15" w:type="dxa"/>
              <w:top w:w="15" w:type="dxa"/>
              <w:right w:w="15" w:type="dxa"/>
            </w:tcMar>
            <w:tcW w:w="1008"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1559"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2126"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851"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850"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950"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1094"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r>
      <w:tr>
        <w:trPr>
          <w:tblCellSpacing w:w="0" w:type="dxa"/>
          <w:trHeight w:val="704"/>
        </w:trPr>
        <w:tc>
          <w:tcPr>
            <w:tcMar>
              <w:left w:w="15" w:type="dxa"/>
              <w:top w:w="15" w:type="dxa"/>
              <w:right w:w="15" w:type="dxa"/>
            </w:tcMar>
            <w:tcW w:w="699"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8</w:t>
            </w:r>
            <w:r>
              <w:rPr>
                <w:rFonts w:hint="eastAsia" w:ascii="宋体" w:hAnsi="宋体" w:eastAsia="宋体" w:cs="宋体"/>
                <w:color w:val="000000"/>
                <w:sz w:val="30"/>
                <w:szCs w:val="30"/>
              </w:rPr>
            </w:r>
            <w:r/>
          </w:p>
        </w:tc>
        <w:tc>
          <w:tcPr>
            <w:tcMar>
              <w:left w:w="15" w:type="dxa"/>
              <w:top w:w="15" w:type="dxa"/>
              <w:right w:w="15" w:type="dxa"/>
            </w:tcMar>
            <w:tcW w:w="1008"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1559"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2126"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851"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850"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950"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c>
          <w:tcPr>
            <w:tcMar>
              <w:left w:w="15" w:type="dxa"/>
              <w:top w:w="15" w:type="dxa"/>
              <w:right w:w="15" w:type="dxa"/>
            </w:tcMar>
            <w:tcW w:w="1094"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tc>
      </w:tr>
      <w:tr>
        <w:trPr>
          <w:tblCellSpacing w:w="0" w:type="dxa"/>
          <w:trHeight w:val="921"/>
        </w:trPr>
        <w:tc>
          <w:tcPr>
            <w:gridSpan w:val="4"/>
            <w:tcMar>
              <w:left w:w="15" w:type="dxa"/>
              <w:top w:w="15" w:type="dxa"/>
              <w:right w:w="15" w:type="dxa"/>
            </w:tcMar>
            <w:tcW w:w="5392"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总价合计（即《开标一览表》中的“总价”）</w:t>
            </w:r>
            <w:r>
              <w:rPr>
                <w:rFonts w:hint="eastAsia" w:ascii="宋体" w:hAnsi="宋体" w:eastAsia="宋体" w:cs="宋体"/>
                <w:color w:val="000000"/>
                <w:sz w:val="30"/>
                <w:szCs w:val="30"/>
              </w:rPr>
            </w:r>
            <w:r/>
          </w:p>
        </w:tc>
        <w:tc>
          <w:tcPr>
            <w:gridSpan w:val="4"/>
            <w:tcMar>
              <w:left w:w="15" w:type="dxa"/>
              <w:top w:w="15" w:type="dxa"/>
              <w:right w:w="15" w:type="dxa"/>
            </w:tcMar>
            <w:tcW w:w="3745" w:type="dxa"/>
            <w:vAlign w:val="center"/>
            <w:textDirection w:val="lrTb"/>
            <w:noWrap w:val="false"/>
          </w:tcPr>
          <w:p>
            <w:pPr>
              <w:pStyle w:val="917"/>
              <w:jc w:val="center"/>
              <w:spacing w:before="0" w:beforeAutospacing="0" w:after="0" w:afterAutospacing="0"/>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tc>
      </w:tr>
    </w:tbl>
    <w:p>
      <w:pPr>
        <w:pStyle w:val="917"/>
        <w:ind w:firstLine="1560"/>
        <w:jc w:val="both"/>
        <w:spacing w:before="0" w:beforeAutospacing="0" w:after="0" w:afterAutospacing="0"/>
        <w:widowControl w:val="off"/>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p>
      <w:pPr>
        <w:pStyle w:val="917"/>
        <w:ind w:firstLine="3120"/>
        <w:jc w:val="both"/>
        <w:spacing w:before="0" w:beforeAutospacing="0" w:after="0" w:afterAutospacing="0" w:line="300" w:lineRule="auto"/>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（电子签章）  </w:t>
      </w:r>
      <w:r>
        <w:rPr>
          <w:rFonts w:hint="eastAsia" w:ascii="宋体" w:hAnsi="宋体" w:eastAsia="宋体" w:cs="宋体"/>
          <w:color w:val="000000"/>
          <w:sz w:val="30"/>
          <w:szCs w:val="30"/>
        </w:rPr>
      </w:r>
      <w:r/>
    </w:p>
    <w:p>
      <w:pPr>
        <w:pStyle w:val="917"/>
        <w:ind w:firstLine="3120"/>
        <w:jc w:val="both"/>
        <w:spacing w:before="0" w:beforeAutospacing="0" w:after="0" w:afterAutospacing="0" w:line="360" w:lineRule="auto"/>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891"/>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注：</w:t>
      </w:r>
      <w:r>
        <w:rPr>
          <w:rFonts w:hint="eastAsia" w:ascii="宋体" w:hAnsi="宋体" w:eastAsia="宋体" w:cs="宋体"/>
          <w:color w:val="000000"/>
          <w:sz w:val="30"/>
          <w:szCs w:val="30"/>
        </w:rPr>
      </w:r>
      <w:r/>
    </w:p>
    <w:p>
      <w:pPr>
        <w:pStyle w:val="891"/>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①如果不提供详细分项报价的，将视为没有实质性响应招标文件。</w:t>
      </w:r>
      <w:r>
        <w:rPr>
          <w:rFonts w:hint="eastAsia" w:ascii="宋体" w:hAnsi="宋体" w:eastAsia="宋体" w:cs="宋体"/>
          <w:color w:val="000000"/>
          <w:sz w:val="30"/>
          <w:szCs w:val="30"/>
        </w:rPr>
      </w:r>
      <w:r/>
    </w:p>
    <w:p>
      <w:pPr>
        <w:pStyle w:val="891"/>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②投标人对以上数据的真实性负责。</w:t>
      </w:r>
      <w:r>
        <w:rPr>
          <w:rFonts w:hint="eastAsia" w:ascii="宋体" w:hAnsi="宋体" w:eastAsia="宋体" w:cs="宋体"/>
          <w:color w:val="000000"/>
          <w:sz w:val="30"/>
          <w:szCs w:val="30"/>
        </w:rPr>
      </w:r>
      <w:r/>
    </w:p>
    <w:p>
      <w:pPr>
        <w:pStyle w:val="891"/>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江苏中际招标代理有限公司有权将以上内容进行公示。</w:t>
      </w:r>
      <w:r>
        <w:rPr>
          <w:rFonts w:hint="eastAsia" w:ascii="宋体" w:hAnsi="宋体" w:eastAsia="宋体" w:cs="宋体"/>
          <w:color w:val="000000"/>
          <w:sz w:val="30"/>
          <w:szCs w:val="30"/>
        </w:rPr>
      </w:r>
      <w:r/>
    </w:p>
    <w:p>
      <w:pPr>
        <w:pStyle w:val="891"/>
        <w:ind w:firstLine="560"/>
        <w:spacing w:line="480" w:lineRule="exact"/>
        <w:rPr>
          <w:rFonts w:hint="eastAsia" w:ascii="宋体" w:hAnsi="宋体" w:eastAsia="宋体" w:cs="宋体"/>
          <w:color w:val="000000"/>
          <w:sz w:val="24"/>
        </w:rPr>
      </w:pPr>
      <w:r>
        <w:rPr>
          <w:rFonts w:hint="eastAsia" w:ascii="宋体" w:hAnsi="宋体" w:eastAsia="宋体" w:cs="宋体"/>
          <w:color w:val="000000"/>
          <w:sz w:val="28"/>
          <w:szCs w:val="28"/>
        </w:rPr>
        <w:br w:type="page" w:clear="all"/>
      </w:r>
      <w:r>
        <w:rPr>
          <w:rFonts w:hint="eastAsia" w:ascii="宋体" w:hAnsi="宋体" w:eastAsia="宋体" w:cs="宋体"/>
          <w:color w:val="000000"/>
          <w:sz w:val="30"/>
          <w:szCs w:val="30"/>
        </w:rPr>
        <w:t xml:space="preserve">四、偏离表格式</w:t>
      </w:r>
      <w:r>
        <w:rPr>
          <w:rFonts w:hint="eastAsia" w:ascii="宋体" w:hAnsi="宋体" w:eastAsia="宋体" w:cs="宋体"/>
          <w:color w:val="000000"/>
          <w:sz w:val="24"/>
        </w:rPr>
      </w:r>
      <w:r/>
    </w:p>
    <w:p>
      <w:pPr>
        <w:pStyle w:val="891"/>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91"/>
        <w:ind w:firstLine="600"/>
        <w:spacing w:line="480" w:lineRule="exact"/>
        <w:rPr>
          <w:rFonts w:hint="eastAsia" w:ascii="宋体" w:hAnsi="宋体" w:eastAsia="宋体" w:cs="宋体"/>
          <w:color w:val="000000"/>
          <w:sz w:val="30"/>
          <w:szCs w:val="30"/>
          <w:u w:val="single"/>
          <w:lang w:eastAsia="zh-CN"/>
        </w:rPr>
      </w:pPr>
      <w:r>
        <w:rPr>
          <w:rFonts w:hint="eastAsia" w:ascii="宋体" w:hAnsi="宋体" w:eastAsia="宋体" w:cs="宋体"/>
          <w:color w:val="000000"/>
          <w:sz w:val="30"/>
          <w:szCs w:val="30"/>
        </w:rPr>
        <w:t xml:space="preserve">项目名称：</w:t>
      </w:r>
      <w:r>
        <w:rPr>
          <w:rFonts w:hint="eastAsia" w:ascii="宋体" w:hAnsi="宋体" w:cs="宋体"/>
          <w:color w:val="000000"/>
          <w:sz w:val="30"/>
          <w:szCs w:val="30"/>
          <w:lang w:eastAsia="zh-CN"/>
        </w:rPr>
        <w:t xml:space="preserve">睢宁县人民医院心血管慢病筛查和管理平台设备及耗材采购</w:t>
      </w:r>
      <w:r>
        <w:rPr>
          <w:rFonts w:hint="eastAsia" w:ascii="宋体" w:hAnsi="宋体" w:eastAsia="宋体" w:cs="宋体"/>
          <w:color w:val="000000"/>
          <w:sz w:val="30"/>
          <w:szCs w:val="30"/>
          <w:u w:val="single"/>
          <w:lang w:eastAsia="zh-CN"/>
        </w:rPr>
      </w:r>
      <w:r/>
    </w:p>
    <w:p>
      <w:pPr>
        <w:pStyle w:val="891"/>
        <w:ind w:firstLine="600"/>
        <w:spacing w:line="480" w:lineRule="exact"/>
        <w:rPr>
          <w:rFonts w:hint="eastAsia" w:ascii="宋体" w:hAnsi="宋体" w:eastAsia="宋体" w:cs="宋体"/>
          <w:color w:val="000000"/>
          <w:sz w:val="30"/>
          <w:szCs w:val="30"/>
          <w:u w:val="single"/>
          <w:lang w:eastAsia="zh-CN"/>
        </w:rPr>
      </w:pPr>
      <w:r>
        <w:rPr>
          <w:rFonts w:hint="eastAsia" w:ascii="宋体" w:hAnsi="宋体" w:eastAsia="宋体" w:cs="宋体"/>
          <w:color w:val="000000"/>
          <w:sz w:val="30"/>
          <w:szCs w:val="30"/>
        </w:rPr>
        <w:t xml:space="preserve">项目编号：</w:t>
      </w:r>
      <w:r>
        <w:rPr>
          <w:rFonts w:hint="eastAsia" w:ascii="宋体" w:hAnsi="宋体" w:cs="宋体"/>
          <w:color w:val="000000"/>
          <w:sz w:val="30"/>
          <w:szCs w:val="30"/>
          <w:lang w:eastAsia="zh-CN"/>
        </w:rPr>
        <w:t xml:space="preserve">JSZC-320324-ZJZB-G2025-0211</w:t>
      </w:r>
      <w:r>
        <w:rPr>
          <w:rFonts w:hint="eastAsia" w:ascii="宋体" w:hAnsi="宋体" w:eastAsia="宋体" w:cs="宋体"/>
          <w:color w:val="000000"/>
          <w:sz w:val="30"/>
          <w:szCs w:val="30"/>
          <w:u w:val="single"/>
          <w:lang w:eastAsia="zh-CN"/>
        </w:rPr>
      </w:r>
      <w:r/>
    </w:p>
    <w:p>
      <w:pPr>
        <w:pStyle w:val="891"/>
        <w:rPr>
          <w:rFonts w:hint="eastAsia" w:ascii="宋体" w:hAnsi="宋体" w:eastAsia="宋体" w:cs="宋体"/>
          <w:color w:val="000000"/>
          <w:sz w:val="24"/>
          <w:u w:val="single"/>
        </w:rPr>
      </w:pPr>
      <w:r>
        <w:rPr>
          <w:rFonts w:hint="eastAsia" w:ascii="宋体" w:hAnsi="宋体" w:eastAsia="宋体" w:cs="宋体"/>
          <w:color w:val="000000"/>
          <w:sz w:val="24"/>
          <w:u w:val="single"/>
        </w:rPr>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91"/>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序号</w:t>
            </w:r>
            <w:r>
              <w:rPr>
                <w:rFonts w:hint="eastAsia" w:ascii="宋体" w:hAnsi="宋体" w:eastAsia="宋体" w:cs="宋体"/>
                <w:caps/>
                <w:color w:val="000000"/>
                <w:sz w:val="24"/>
              </w:rPr>
            </w:r>
            <w:r/>
          </w:p>
        </w:tc>
        <w:tc>
          <w:tcPr>
            <w:tcW w:w="1404" w:type="dxa"/>
            <w:vAlign w:val="center"/>
            <w:textDirection w:val="lrTb"/>
            <w:noWrap w:val="false"/>
          </w:tcPr>
          <w:p>
            <w:pPr>
              <w:pStyle w:val="891"/>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货物名称</w:t>
            </w:r>
            <w:r>
              <w:rPr>
                <w:rFonts w:hint="eastAsia" w:ascii="宋体" w:hAnsi="宋体" w:eastAsia="宋体" w:cs="宋体"/>
                <w:caps/>
                <w:color w:val="000000"/>
                <w:sz w:val="24"/>
              </w:rPr>
            </w:r>
            <w:r/>
          </w:p>
        </w:tc>
        <w:tc>
          <w:tcPr>
            <w:tcW w:w="1476" w:type="dxa"/>
            <w:vAlign w:val="center"/>
            <w:textDirection w:val="lrTb"/>
            <w:noWrap w:val="false"/>
          </w:tcPr>
          <w:p>
            <w:pPr>
              <w:pStyle w:val="891"/>
              <w:jc w:val="center"/>
              <w:rPr>
                <w:rFonts w:hint="eastAsia" w:ascii="宋体" w:hAnsi="宋体" w:eastAsia="宋体" w:cs="宋体"/>
                <w:caps/>
                <w:color w:val="000000"/>
                <w:sz w:val="24"/>
              </w:rPr>
            </w:pPr>
            <w:r>
              <w:rPr>
                <w:rFonts w:hint="eastAsia" w:ascii="宋体" w:hAnsi="宋体" w:eastAsia="宋体" w:cs="宋体"/>
                <w:color w:val="000000"/>
                <w:sz w:val="24"/>
              </w:rPr>
              <w:t xml:space="preserve">招标文件的要求</w:t>
            </w:r>
            <w:r>
              <w:rPr>
                <w:rFonts w:hint="eastAsia" w:ascii="宋体" w:hAnsi="宋体" w:eastAsia="宋体" w:cs="宋体"/>
                <w:caps/>
                <w:color w:val="000000"/>
                <w:sz w:val="24"/>
              </w:rPr>
            </w:r>
            <w:r/>
          </w:p>
        </w:tc>
        <w:tc>
          <w:tcPr>
            <w:tcW w:w="1620" w:type="dxa"/>
            <w:vAlign w:val="center"/>
            <w:textDirection w:val="lrTb"/>
            <w:noWrap w:val="false"/>
          </w:tcPr>
          <w:p>
            <w:pPr>
              <w:pStyle w:val="891"/>
              <w:jc w:val="center"/>
              <w:rPr>
                <w:rFonts w:hint="eastAsia" w:ascii="宋体" w:hAnsi="宋体" w:eastAsia="宋体" w:cs="宋体"/>
                <w:caps/>
                <w:color w:val="000000"/>
                <w:sz w:val="24"/>
              </w:rPr>
            </w:pPr>
            <w:r>
              <w:rPr>
                <w:rFonts w:hint="eastAsia" w:ascii="宋体" w:hAnsi="宋体" w:eastAsia="宋体" w:cs="宋体"/>
                <w:color w:val="000000"/>
                <w:sz w:val="24"/>
              </w:rPr>
              <w:t xml:space="preserve">投标文件中的内容</w:t>
            </w:r>
            <w:r>
              <w:rPr>
                <w:rFonts w:hint="eastAsia" w:ascii="宋体" w:hAnsi="宋体" w:eastAsia="宋体" w:cs="宋体"/>
                <w:caps/>
                <w:color w:val="000000"/>
                <w:sz w:val="24"/>
              </w:rPr>
            </w:r>
            <w:r/>
          </w:p>
        </w:tc>
        <w:tc>
          <w:tcPr>
            <w:tcW w:w="1260" w:type="dxa"/>
            <w:vAlign w:val="center"/>
            <w:textDirection w:val="lrTb"/>
            <w:noWrap w:val="false"/>
          </w:tcPr>
          <w:p>
            <w:pPr>
              <w:pStyle w:val="891"/>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（正/负/无）偏离</w:t>
            </w:r>
            <w:r>
              <w:rPr>
                <w:rFonts w:hint="eastAsia" w:ascii="宋体" w:hAnsi="宋体" w:eastAsia="宋体" w:cs="宋体"/>
                <w:caps/>
                <w:color w:val="000000"/>
                <w:sz w:val="24"/>
              </w:rPr>
            </w:r>
            <w:r/>
          </w:p>
        </w:tc>
        <w:tc>
          <w:tcPr>
            <w:tcW w:w="2520" w:type="dxa"/>
            <w:vAlign w:val="center"/>
            <w:textDirection w:val="lrTb"/>
            <w:noWrap w:val="false"/>
          </w:tcPr>
          <w:p>
            <w:pPr>
              <w:pStyle w:val="891"/>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说明</w:t>
            </w:r>
            <w:r>
              <w:rPr>
                <w:rFonts w:hint="eastAsia" w:ascii="宋体" w:hAnsi="宋体" w:eastAsia="宋体" w:cs="宋体"/>
                <w:caps/>
                <w:color w:val="000000"/>
                <w:sz w:val="24"/>
              </w:rPr>
            </w:r>
            <w:r/>
          </w:p>
        </w:tc>
      </w:tr>
      <w:tr>
        <w:trPr>
          <w:trHeight w:val="794"/>
        </w:trPr>
        <w:tc>
          <w:tcPr>
            <w:tcW w:w="720"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20"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20"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20"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20"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20"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891"/>
              <w:rPr>
                <w:rFonts w:hint="eastAsia" w:ascii="宋体" w:hAnsi="宋体" w:eastAsia="宋体" w:cs="宋体"/>
                <w:color w:val="000000"/>
                <w:sz w:val="24"/>
              </w:rPr>
            </w:pPr>
            <w:r>
              <w:rPr>
                <w:rFonts w:hint="eastAsia" w:ascii="宋体" w:hAnsi="宋体" w:eastAsia="宋体" w:cs="宋体"/>
                <w:color w:val="000000"/>
                <w:sz w:val="24"/>
              </w:rPr>
            </w:r>
            <w:r/>
          </w:p>
        </w:tc>
      </w:tr>
    </w:tbl>
    <w:p>
      <w:pPr>
        <w:pStyle w:val="891"/>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891"/>
        <w:ind w:firstLine="562"/>
        <w:spacing w:line="440" w:lineRule="exact"/>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注</w:t>
      </w:r>
      <w:r>
        <w:rPr>
          <w:rFonts w:hint="eastAsia" w:ascii="宋体" w:hAnsi="宋体" w:eastAsia="宋体" w:cs="宋体"/>
          <w:color w:val="000000"/>
          <w:sz w:val="28"/>
          <w:szCs w:val="28"/>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8"/>
          <w:szCs w:val="28"/>
        </w:rPr>
      </w:r>
      <w:r/>
    </w:p>
    <w:p>
      <w:pPr>
        <w:pStyle w:val="891"/>
        <w:ind w:firstLine="2850"/>
        <w:spacing w:line="30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（电子签章）</w:t>
      </w:r>
      <w:r>
        <w:rPr>
          <w:rFonts w:hint="eastAsia" w:ascii="宋体" w:hAnsi="宋体" w:eastAsia="宋体" w:cs="宋体"/>
          <w:color w:val="000000"/>
          <w:sz w:val="30"/>
          <w:szCs w:val="30"/>
        </w:rPr>
      </w:r>
      <w:r/>
    </w:p>
    <w:p>
      <w:pPr>
        <w:pStyle w:val="891"/>
        <w:ind w:firstLine="600"/>
        <w:spacing w:line="30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891"/>
        <w:ind w:firstLine="3900"/>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91"/>
        <w:ind w:firstLine="3900"/>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891"/>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891"/>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891"/>
        <w:ind w:firstLine="600"/>
        <w:spacing w:line="480" w:lineRule="exact"/>
        <w:rPr>
          <w:rFonts w:hint="eastAsia" w:ascii="宋体" w:hAnsi="宋体" w:eastAsia="宋体" w:cs="宋体"/>
          <w:color w:val="000000"/>
          <w:sz w:val="30"/>
          <w:szCs w:val="30"/>
        </w:rPr>
      </w:pPr>
      <w:r>
        <w:rPr>
          <w:rFonts w:hint="eastAsia" w:ascii="宋体" w:hAnsi="宋体" w:eastAsia="宋体" w:cs="宋体"/>
          <w:bCs/>
          <w:color w:val="000000"/>
          <w:sz w:val="30"/>
          <w:szCs w:val="30"/>
        </w:rPr>
        <w:br w:type="page" w:clear="all"/>
      </w:r>
      <w:r>
        <w:rPr>
          <w:rFonts w:hint="eastAsia" w:ascii="宋体" w:hAnsi="宋体" w:eastAsia="宋体" w:cs="宋体"/>
          <w:color w:val="000000"/>
          <w:sz w:val="30"/>
          <w:szCs w:val="30"/>
        </w:rPr>
        <w:t xml:space="preserve">五、法定代表人授权书格式</w:t>
      </w:r>
      <w:r>
        <w:rPr>
          <w:rFonts w:hint="eastAsia" w:ascii="宋体" w:hAnsi="宋体" w:eastAsia="宋体" w:cs="宋体"/>
          <w:color w:val="000000"/>
          <w:sz w:val="30"/>
          <w:szCs w:val="30"/>
        </w:rPr>
      </w:r>
      <w:r/>
    </w:p>
    <w:p>
      <w:pPr>
        <w:pStyle w:val="891"/>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91"/>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委托人：</w:t>
      </w:r>
      <w:r>
        <w:rPr>
          <w:rFonts w:hint="eastAsia" w:ascii="宋体" w:hAnsi="宋体" w:eastAsia="宋体" w:cs="宋体"/>
          <w:color w:val="000000"/>
          <w:sz w:val="28"/>
          <w:szCs w:val="28"/>
        </w:rPr>
      </w:r>
      <w:r/>
    </w:p>
    <w:p>
      <w:pPr>
        <w:pStyle w:val="891"/>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地  址：</w:t>
      </w:r>
      <w:r>
        <w:rPr>
          <w:rFonts w:hint="eastAsia" w:ascii="宋体" w:hAnsi="宋体" w:eastAsia="宋体" w:cs="宋体"/>
          <w:color w:val="000000"/>
          <w:sz w:val="28"/>
          <w:szCs w:val="28"/>
        </w:rPr>
      </w:r>
      <w:r/>
    </w:p>
    <w:p>
      <w:pPr>
        <w:pStyle w:val="891"/>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法定代表人（负责人）：               职务：</w:t>
      </w:r>
      <w:r>
        <w:rPr>
          <w:rFonts w:hint="eastAsia" w:ascii="宋体" w:hAnsi="宋体" w:eastAsia="宋体" w:cs="宋体"/>
          <w:color w:val="000000"/>
          <w:sz w:val="28"/>
          <w:szCs w:val="28"/>
        </w:rPr>
      </w:r>
      <w:r/>
    </w:p>
    <w:p>
      <w:pPr>
        <w:pStyle w:val="891"/>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统一社会信用代码：</w:t>
      </w:r>
      <w:r>
        <w:rPr>
          <w:rFonts w:hint="eastAsia" w:ascii="宋体" w:hAnsi="宋体" w:eastAsia="宋体" w:cs="宋体"/>
          <w:color w:val="000000"/>
          <w:sz w:val="28"/>
          <w:szCs w:val="28"/>
        </w:rPr>
      </w:r>
      <w:r/>
    </w:p>
    <w:p>
      <w:pPr>
        <w:pStyle w:val="891"/>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受托人：                   性别：男（女）  </w:t>
      </w:r>
      <w:r>
        <w:rPr>
          <w:rFonts w:hint="eastAsia" w:ascii="宋体" w:hAnsi="宋体" w:eastAsia="宋体" w:cs="宋体"/>
          <w:color w:val="000000"/>
          <w:sz w:val="28"/>
          <w:szCs w:val="28"/>
        </w:rPr>
      </w:r>
      <w:r/>
    </w:p>
    <w:p>
      <w:pPr>
        <w:pStyle w:val="891"/>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年龄：  岁                 民族：   族</w:t>
      </w:r>
      <w:r>
        <w:rPr>
          <w:rFonts w:hint="eastAsia" w:ascii="宋体" w:hAnsi="宋体" w:eastAsia="宋体" w:cs="宋体"/>
          <w:color w:val="000000"/>
          <w:sz w:val="28"/>
          <w:szCs w:val="28"/>
        </w:rPr>
      </w:r>
      <w:r/>
    </w:p>
    <w:p>
      <w:pPr>
        <w:pStyle w:val="891"/>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职务：</w:t>
      </w:r>
      <w:r>
        <w:rPr>
          <w:rFonts w:hint="eastAsia" w:ascii="宋体" w:hAnsi="宋体" w:eastAsia="宋体" w:cs="宋体"/>
          <w:color w:val="000000"/>
          <w:sz w:val="28"/>
          <w:szCs w:val="28"/>
        </w:rPr>
      </w:r>
      <w:r/>
    </w:p>
    <w:p>
      <w:pPr>
        <w:pStyle w:val="891"/>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身份证号：</w:t>
      </w:r>
      <w:r>
        <w:rPr>
          <w:rFonts w:hint="eastAsia" w:ascii="宋体" w:hAnsi="宋体" w:eastAsia="宋体" w:cs="宋体"/>
          <w:color w:val="000000"/>
          <w:sz w:val="28"/>
          <w:szCs w:val="28"/>
        </w:rPr>
      </w:r>
      <w:r/>
    </w:p>
    <w:p>
      <w:pPr>
        <w:pStyle w:val="891"/>
        <w:spacing w:line="480" w:lineRule="exact"/>
        <w:rPr>
          <w:rFonts w:hint="eastAsia" w:ascii="宋体" w:hAnsi="宋体" w:eastAsia="宋体" w:cs="宋体"/>
          <w:color w:val="000000"/>
          <w:sz w:val="20"/>
          <w:szCs w:val="22"/>
        </w:rPr>
      </w:pPr>
      <w:r>
        <w:rPr>
          <w:rFonts w:hint="eastAsia" w:ascii="宋体" w:hAnsi="宋体" w:eastAsia="宋体" w:cs="宋体"/>
          <w:color w:val="000000"/>
          <w:sz w:val="28"/>
          <w:szCs w:val="28"/>
        </w:rPr>
        <w:t xml:space="preserve">受托人联系电话：</w:t>
      </w:r>
      <w:r>
        <w:rPr>
          <w:rFonts w:hint="eastAsia" w:ascii="宋体" w:hAnsi="宋体" w:eastAsia="宋体" w:cs="宋体"/>
          <w:color w:val="000000"/>
          <w:sz w:val="20"/>
          <w:szCs w:val="22"/>
        </w:rPr>
      </w:r>
      <w:r/>
    </w:p>
    <w:p>
      <w:pPr>
        <w:pStyle w:val="891"/>
        <w:ind w:firstLine="60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兹委托（      ）全权代表我企业（公司）参与（</w:t>
      </w:r>
      <w:r>
        <w:rPr>
          <w:rFonts w:hint="eastAsia" w:ascii="宋体" w:hAnsi="宋体" w:cs="宋体"/>
          <w:color w:val="000000"/>
          <w:sz w:val="28"/>
          <w:szCs w:val="28"/>
          <w:lang w:eastAsia="zh-CN"/>
        </w:rPr>
        <w:t xml:space="preserve">睢宁县人民医院心血管慢病筛查和管理平台设备及耗材采购</w:t>
      </w:r>
      <w:r>
        <w:rPr>
          <w:rFonts w:hint="eastAsia" w:ascii="宋体" w:hAnsi="宋体" w:eastAsia="宋体" w:cs="宋体"/>
          <w:color w:val="000000"/>
          <w:sz w:val="28"/>
          <w:szCs w:val="28"/>
        </w:rPr>
        <w:t xml:space="preserve">）项目（项目编号：</w:t>
      </w:r>
      <w:r>
        <w:rPr>
          <w:rFonts w:hint="eastAsia" w:ascii="宋体" w:hAnsi="宋体" w:cs="宋体"/>
          <w:color w:val="000000"/>
          <w:sz w:val="28"/>
          <w:szCs w:val="28"/>
          <w:lang w:eastAsia="zh-CN"/>
        </w:rPr>
        <w:t xml:space="preserve">JSZC-320324-ZJZB-G2025-0211</w:t>
      </w:r>
      <w:r>
        <w:rPr>
          <w:rFonts w:hint="eastAsia" w:ascii="宋体" w:hAnsi="宋体" w:eastAsia="宋体" w:cs="宋体"/>
          <w:color w:val="000000"/>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hint="eastAsia" w:ascii="宋体" w:hAnsi="宋体" w:eastAsia="宋体" w:cs="宋体"/>
          <w:color w:val="000000"/>
          <w:sz w:val="28"/>
          <w:szCs w:val="28"/>
        </w:rPr>
      </w:r>
      <w:r/>
    </w:p>
    <w:p>
      <w:pPr>
        <w:pStyle w:val="891"/>
        <w:ind w:firstLine="63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特此授权委托。</w:t>
      </w:r>
      <w:r>
        <w:rPr>
          <w:rFonts w:hint="eastAsia" w:ascii="宋体" w:hAnsi="宋体" w:eastAsia="宋体" w:cs="宋体"/>
          <w:color w:val="000000"/>
          <w:sz w:val="28"/>
          <w:szCs w:val="28"/>
        </w:rPr>
      </w:r>
      <w:r/>
    </w:p>
    <w:p>
      <w:pPr>
        <w:pStyle w:val="891"/>
        <w:ind w:firstLine="60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委托人（盖章）：               </w:t>
      </w:r>
      <w:r>
        <w:rPr>
          <w:rFonts w:hint="eastAsia" w:ascii="宋体" w:hAnsi="宋体" w:eastAsia="宋体" w:cs="宋体"/>
          <w:color w:val="000000"/>
          <w:sz w:val="28"/>
          <w:szCs w:val="28"/>
        </w:rPr>
      </w:r>
      <w:r/>
    </w:p>
    <w:p>
      <w:pPr>
        <w:pStyle w:val="891"/>
        <w:ind w:firstLine="60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法定代表人（签字或盖章）：</w:t>
      </w:r>
      <w:r>
        <w:rPr>
          <w:rFonts w:hint="eastAsia" w:ascii="宋体" w:hAnsi="宋体" w:eastAsia="宋体" w:cs="宋体"/>
          <w:color w:val="000000"/>
          <w:sz w:val="28"/>
          <w:szCs w:val="28"/>
        </w:rPr>
      </w:r>
      <w:r/>
    </w:p>
    <w:p>
      <w:pPr>
        <w:pStyle w:val="891"/>
        <w:ind w:firstLine="60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受托人（签字或盖章）：</w:t>
      </w:r>
      <w:r>
        <w:rPr>
          <w:rFonts w:hint="eastAsia" w:ascii="宋体" w:hAnsi="宋体" w:eastAsia="宋体" w:cs="宋体"/>
          <w:color w:val="000000"/>
          <w:sz w:val="28"/>
          <w:szCs w:val="28"/>
        </w:rPr>
      </w:r>
      <w:r/>
    </w:p>
    <w:p>
      <w:pPr>
        <w:pStyle w:val="891"/>
        <w:ind w:right="600" w:firstLine="615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91"/>
        <w:ind w:right="600" w:firstLine="615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年   月   日 </w:t>
      </w:r>
      <w:r>
        <w:rPr>
          <w:rFonts w:hint="eastAsia" w:ascii="宋体" w:hAnsi="宋体" w:eastAsia="宋体" w:cs="宋体"/>
          <w:color w:val="000000"/>
          <w:sz w:val="28"/>
          <w:szCs w:val="28"/>
        </w:rPr>
      </w:r>
      <w:r/>
    </w:p>
    <w:p>
      <w:pPr>
        <w:pStyle w:val="891"/>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(受托人身份证复印件附后)</w:t>
      </w:r>
      <w:r>
        <w:rPr>
          <w:rFonts w:hint="eastAsia" w:ascii="宋体" w:hAnsi="宋体" w:eastAsia="宋体" w:cs="宋体"/>
          <w:color w:val="000000"/>
          <w:sz w:val="28"/>
          <w:szCs w:val="28"/>
        </w:rPr>
      </w:r>
      <w:r/>
    </w:p>
    <w:p>
      <w:pPr>
        <w:pStyle w:val="891"/>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r>
      <w:r/>
    </w:p>
    <w:p>
      <w:pPr>
        <w:pStyle w:val="891"/>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91"/>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91"/>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91"/>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34"/>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91"/>
        <w:ind w:left="600"/>
        <w:spacing w:before="100" w:beforeAutospacing="1" w:after="100" w:afterAutospacing="1" w:line="48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t xml:space="preserve">六、中小企业声明函格式</w:t>
      </w:r>
      <w:r>
        <w:rPr>
          <w:rFonts w:hint="eastAsia" w:ascii="宋体" w:hAnsi="宋体" w:eastAsia="宋体" w:cs="宋体"/>
          <w:color w:val="000000"/>
          <w:sz w:val="30"/>
          <w:szCs w:val="30"/>
        </w:rPr>
      </w:r>
      <w:r/>
    </w:p>
    <w:p>
      <w:pPr>
        <w:pStyle w:val="734"/>
        <w:spacing w:before="240" w:after="240" w:line="400"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项目名称：</w:t>
      </w:r>
      <w:r>
        <w:rPr>
          <w:rFonts w:hint="eastAsia" w:ascii="宋体" w:hAnsi="宋体" w:cs="宋体"/>
          <w:color w:val="000000"/>
          <w:sz w:val="28"/>
          <w:szCs w:val="28"/>
          <w:u w:val="single"/>
          <w:lang w:eastAsia="zh-CN"/>
        </w:rPr>
        <w:t xml:space="preserve">睢宁县人民医院心血管慢病筛查和管理平台设备及耗材采购</w:t>
      </w:r>
      <w:r>
        <w:rPr>
          <w:rFonts w:hint="eastAsia" w:ascii="宋体" w:hAnsi="宋体" w:eastAsia="宋体" w:cs="宋体"/>
          <w:color w:val="000000"/>
          <w:sz w:val="28"/>
          <w:szCs w:val="28"/>
        </w:rPr>
      </w:r>
      <w:r/>
    </w:p>
    <w:p>
      <w:pPr>
        <w:pStyle w:val="734"/>
        <w:spacing w:before="240" w:after="240" w:line="400"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项目编号：</w:t>
      </w:r>
      <w:r>
        <w:rPr>
          <w:rFonts w:hint="eastAsia" w:ascii="宋体" w:hAnsi="宋体" w:cs="宋体"/>
          <w:color w:val="000000"/>
          <w:sz w:val="28"/>
          <w:szCs w:val="28"/>
          <w:u w:val="single"/>
          <w:lang w:eastAsia="zh-CN"/>
        </w:rPr>
        <w:t xml:space="preserve">JSZC-320324-ZJZB-G2025-0211</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r>
      <w:r/>
    </w:p>
    <w:p>
      <w:pPr>
        <w:pStyle w:val="734"/>
        <w:ind w:firstLine="560"/>
        <w:spacing w:before="240" w:after="240" w:line="43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本公司</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（联合体）郑重声明，根据《政府采购促进中小企业发展管理办法》（财库 (2020)46号）的规定，本公司（联合体）参加（</w:t>
      </w:r>
      <w:r>
        <w:rPr>
          <w:rFonts w:hint="eastAsia" w:ascii="宋体" w:hAnsi="宋体" w:eastAsia="宋体" w:cs="宋体"/>
          <w:color w:val="000000"/>
          <w:sz w:val="28"/>
          <w:szCs w:val="28"/>
          <w:lang w:eastAsia="zh-CN"/>
        </w:rPr>
        <w:t xml:space="preserve">睢宁县人民医院</w:t>
      </w:r>
      <w:r>
        <w:rPr>
          <w:rFonts w:hint="eastAsia" w:ascii="宋体" w:hAnsi="宋体" w:eastAsia="宋体" w:cs="宋体"/>
          <w:color w:val="000000"/>
          <w:sz w:val="28"/>
          <w:szCs w:val="28"/>
        </w:rPr>
        <w:t xml:space="preserve">）的（</w:t>
      </w:r>
      <w:r>
        <w:rPr>
          <w:rFonts w:hint="eastAsia" w:ascii="宋体" w:hAnsi="宋体" w:cs="宋体"/>
          <w:color w:val="000000"/>
          <w:sz w:val="28"/>
          <w:szCs w:val="28"/>
          <w:lang w:eastAsia="zh-CN"/>
        </w:rPr>
        <w:t xml:space="preserve">睢宁县人民医院心血管慢病筛查和管理平台设备及耗材采购</w:t>
      </w:r>
      <w:r>
        <w:rPr>
          <w:rFonts w:hint="eastAsia" w:ascii="宋体" w:hAnsi="宋体" w:eastAsia="宋体" w:cs="宋体"/>
          <w:color w:val="000000"/>
          <w:sz w:val="28"/>
          <w:szCs w:val="28"/>
        </w:rPr>
        <w:t xml:space="preserve">）项目采购活动，</w:t>
      </w:r>
      <w:r>
        <w:rPr>
          <w:rFonts w:hint="eastAsia" w:ascii="宋体" w:hAnsi="宋体" w:eastAsia="宋体" w:cs="宋体"/>
          <w:b/>
          <w:color w:val="000000"/>
          <w:sz w:val="28"/>
          <w:szCs w:val="28"/>
        </w:rPr>
        <w:t xml:space="preserve">提供的货物全部由</w:t>
      </w:r>
      <w:r>
        <w:rPr>
          <w:rFonts w:hint="eastAsia" w:ascii="宋体" w:hAnsi="宋体" w:eastAsia="宋体" w:cs="宋体"/>
          <w:color w:val="000000"/>
          <w:sz w:val="28"/>
          <w:szCs w:val="28"/>
        </w:rPr>
        <w:t xml:space="preserve">符合政策要求的中小企业制造。相关企业的具体情况如下：</w:t>
      </w:r>
      <w:r>
        <w:rPr>
          <w:rFonts w:hint="eastAsia" w:ascii="宋体" w:hAnsi="宋体" w:eastAsia="宋体" w:cs="宋体"/>
          <w:color w:val="000000"/>
          <w:sz w:val="28"/>
          <w:szCs w:val="28"/>
        </w:rPr>
      </w:r>
      <w:r/>
    </w:p>
    <w:p>
      <w:pPr>
        <w:pStyle w:val="734"/>
        <w:ind w:firstLine="480"/>
        <w:keepLines w:val="0"/>
        <w:keepNext w:val="0"/>
        <w:pageBreakBefore w:val="0"/>
        <w:spacing w:line="439" w:lineRule="atLeast"/>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8"/>
          <w:szCs w:val="28"/>
        </w:rPr>
        <w:t xml:space="preserve">1.标的名称：</w:t>
      </w:r>
      <w:r>
        <w:rPr>
          <w:rFonts w:hint="eastAsia" w:ascii="宋体" w:hAnsi="宋体" w:cs="宋体"/>
          <w:b/>
          <w:bCs/>
          <w:color w:val="000000"/>
          <w:sz w:val="28"/>
          <w:szCs w:val="28"/>
          <w:u w:val="single"/>
          <w:lang w:eastAsia="zh-CN"/>
        </w:rPr>
        <w:t xml:space="preserve">移动工作站</w:t>
      </w:r>
      <w:r>
        <w:rPr>
          <w:rFonts w:hint="eastAsia" w:ascii="宋体" w:hAnsi="宋体" w:eastAsia="宋体" w:cs="宋体"/>
          <w:b/>
          <w:color w:val="000000"/>
          <w:sz w:val="28"/>
          <w:szCs w:val="28"/>
        </w:rPr>
        <w:t xml:space="preserve">，</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 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w:t>
      </w:r>
      <w:r>
        <w:rPr>
          <w:rFonts w:hint="eastAsia" w:ascii="宋体" w:hAnsi="宋体" w:eastAsia="宋体" w:cs="宋体"/>
          <w:b/>
          <w:color w:val="000000"/>
          <w:sz w:val="28"/>
          <w:szCs w:val="28"/>
        </w:rPr>
        <w:t xml:space="preserve">属于（□中型企业、□小型企业、□微型企业，请勾选！)。</w:t>
      </w:r>
      <w:r>
        <w:rPr>
          <w:rFonts w:hint="eastAsia" w:ascii="宋体" w:hAnsi="宋体" w:eastAsia="宋体" w:cs="宋体"/>
          <w:color w:val="000000"/>
          <w:sz w:val="28"/>
          <w:szCs w:val="28"/>
        </w:rPr>
      </w:r>
      <w:r/>
    </w:p>
    <w:p>
      <w:pPr>
        <w:pStyle w:val="734"/>
        <w:ind w:firstLine="480"/>
        <w:keepLines w:val="0"/>
        <w:keepNext w:val="0"/>
        <w:pageBreakBefore w:val="0"/>
        <w:spacing w:line="439" w:lineRule="atLeast"/>
        <w:widowControl/>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.标的名称：</w:t>
      </w:r>
      <w:r>
        <w:rPr>
          <w:rFonts w:hint="eastAsia" w:ascii="宋体" w:hAnsi="宋体" w:cs="宋体"/>
          <w:b/>
          <w:bCs/>
          <w:color w:val="000000"/>
          <w:sz w:val="28"/>
          <w:szCs w:val="28"/>
          <w:u w:val="single"/>
          <w:lang w:eastAsia="zh-CN"/>
        </w:rPr>
        <w:t xml:space="preserve">电子血压计</w:t>
      </w:r>
      <w:r>
        <w:rPr>
          <w:rFonts w:hint="eastAsia" w:ascii="宋体" w:hAnsi="宋体" w:eastAsia="宋体" w:cs="宋体"/>
          <w:b/>
          <w:color w:val="000000"/>
          <w:sz w:val="28"/>
          <w:szCs w:val="28"/>
        </w:rPr>
        <w:t xml:space="preserve">，</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 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w:t>
      </w:r>
      <w:r>
        <w:rPr>
          <w:rFonts w:hint="eastAsia" w:ascii="宋体" w:hAnsi="宋体" w:eastAsia="宋体" w:cs="宋体"/>
          <w:b/>
          <w:color w:val="000000"/>
          <w:sz w:val="28"/>
          <w:szCs w:val="28"/>
        </w:rPr>
        <w:t xml:space="preserve">属于（□中型企业、□小型企业、□微型企业，请勾选！)。</w:t>
      </w:r>
      <w:r>
        <w:rPr>
          <w:rFonts w:hint="eastAsia" w:ascii="宋体" w:hAnsi="宋体" w:eastAsia="宋体" w:cs="宋体"/>
          <w:b/>
          <w:color w:val="000000"/>
          <w:sz w:val="28"/>
          <w:szCs w:val="28"/>
        </w:rPr>
      </w:r>
      <w:r/>
    </w:p>
    <w:p>
      <w:pPr>
        <w:pStyle w:val="734"/>
        <w:ind w:firstLine="480"/>
        <w:keepLines w:val="0"/>
        <w:keepNext w:val="0"/>
        <w:pageBreakBefore w:val="0"/>
        <w:spacing w:line="439" w:lineRule="atLeast"/>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8"/>
          <w:szCs w:val="28"/>
          <w:lang w:val="en-US" w:eastAsia="zh-CN"/>
        </w:rPr>
        <w:t xml:space="preserve">3</w:t>
      </w:r>
      <w:r>
        <w:rPr>
          <w:rFonts w:hint="eastAsia" w:ascii="宋体" w:hAnsi="宋体" w:eastAsia="宋体" w:cs="宋体"/>
          <w:color w:val="000000"/>
          <w:sz w:val="28"/>
          <w:szCs w:val="28"/>
        </w:rPr>
        <w:t xml:space="preserve">.标的名称：</w:t>
      </w:r>
      <w:r>
        <w:rPr>
          <w:rFonts w:hint="eastAsia" w:ascii="宋体" w:hAnsi="宋体" w:cs="宋体"/>
          <w:b/>
          <w:bCs/>
          <w:color w:val="000000"/>
          <w:sz w:val="28"/>
          <w:szCs w:val="28"/>
          <w:u w:val="single"/>
          <w:lang w:eastAsia="zh-CN"/>
        </w:rPr>
        <w:t xml:space="preserve">血糖仪</w:t>
      </w:r>
      <w:r>
        <w:rPr>
          <w:rFonts w:hint="eastAsia" w:ascii="宋体" w:hAnsi="宋体" w:eastAsia="宋体" w:cs="宋体"/>
          <w:b/>
          <w:color w:val="000000"/>
          <w:sz w:val="28"/>
          <w:szCs w:val="28"/>
        </w:rPr>
        <w:t xml:space="preserve">，</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 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w:t>
      </w:r>
      <w:r>
        <w:rPr>
          <w:rFonts w:hint="eastAsia" w:ascii="宋体" w:hAnsi="宋体" w:eastAsia="宋体" w:cs="宋体"/>
          <w:b/>
          <w:color w:val="000000"/>
          <w:sz w:val="28"/>
          <w:szCs w:val="28"/>
        </w:rPr>
        <w:t xml:space="preserve">属于（□中型企业、□小型企业、□微型企业，请勾选！)。</w:t>
      </w:r>
      <w:r>
        <w:rPr>
          <w:rFonts w:hint="eastAsia" w:ascii="宋体" w:hAnsi="宋体" w:eastAsia="宋体" w:cs="宋体"/>
          <w:color w:val="000000"/>
          <w:sz w:val="28"/>
          <w:szCs w:val="28"/>
        </w:rPr>
      </w:r>
      <w:r/>
    </w:p>
    <w:p>
      <w:pPr>
        <w:pStyle w:val="734"/>
        <w:ind w:firstLine="480"/>
        <w:keepLines w:val="0"/>
        <w:keepNext w:val="0"/>
        <w:pageBreakBefore w:val="0"/>
        <w:spacing w:line="439" w:lineRule="atLeast"/>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8"/>
          <w:szCs w:val="28"/>
          <w:lang w:val="en-US" w:eastAsia="zh-CN"/>
        </w:rPr>
        <w:t xml:space="preserve">4</w:t>
      </w:r>
      <w:r>
        <w:rPr>
          <w:rFonts w:hint="eastAsia" w:ascii="宋体" w:hAnsi="宋体" w:eastAsia="宋体" w:cs="宋体"/>
          <w:color w:val="000000"/>
          <w:sz w:val="28"/>
          <w:szCs w:val="28"/>
        </w:rPr>
        <w:t xml:space="preserve">.标的名称：</w:t>
      </w:r>
      <w:r>
        <w:rPr>
          <w:rFonts w:hint="eastAsia" w:ascii="宋体" w:hAnsi="宋体" w:cs="宋体"/>
          <w:b/>
          <w:bCs/>
          <w:color w:val="000000"/>
          <w:sz w:val="28"/>
          <w:szCs w:val="28"/>
          <w:u w:val="single"/>
          <w:lang w:eastAsia="zh-CN"/>
        </w:rPr>
        <w:t xml:space="preserve">身份证读卡器</w:t>
      </w:r>
      <w:r>
        <w:rPr>
          <w:rFonts w:hint="eastAsia" w:ascii="宋体" w:hAnsi="宋体" w:eastAsia="宋体" w:cs="宋体"/>
          <w:b/>
          <w:color w:val="000000"/>
          <w:sz w:val="28"/>
          <w:szCs w:val="28"/>
        </w:rPr>
        <w:t xml:space="preserve">，</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 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w:t>
      </w:r>
      <w:r>
        <w:rPr>
          <w:rFonts w:hint="eastAsia" w:ascii="宋体" w:hAnsi="宋体" w:eastAsia="宋体" w:cs="宋体"/>
          <w:b/>
          <w:color w:val="000000"/>
          <w:sz w:val="28"/>
          <w:szCs w:val="28"/>
        </w:rPr>
        <w:t xml:space="preserve">属于（□中型企业、□小型企业、□微型企业，请勾选！)。</w:t>
      </w:r>
      <w:r>
        <w:rPr>
          <w:rFonts w:hint="eastAsia" w:ascii="宋体" w:hAnsi="宋体" w:eastAsia="宋体" w:cs="宋体"/>
          <w:color w:val="000000"/>
          <w:sz w:val="28"/>
          <w:szCs w:val="28"/>
        </w:rPr>
      </w:r>
      <w:r/>
    </w:p>
    <w:p>
      <w:pPr>
        <w:pStyle w:val="734"/>
        <w:ind w:firstLine="480"/>
        <w:keepLines w:val="0"/>
        <w:keepNext w:val="0"/>
        <w:pageBreakBefore w:val="0"/>
        <w:spacing w:line="439" w:lineRule="atLeast"/>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8"/>
          <w:szCs w:val="28"/>
          <w:lang w:val="en-US" w:eastAsia="zh-CN"/>
        </w:rPr>
        <w:t xml:space="preserve">5</w:t>
      </w:r>
      <w:r>
        <w:rPr>
          <w:rFonts w:hint="eastAsia" w:ascii="宋体" w:hAnsi="宋体" w:eastAsia="宋体" w:cs="宋体"/>
          <w:color w:val="000000"/>
          <w:sz w:val="28"/>
          <w:szCs w:val="28"/>
        </w:rPr>
        <w:t xml:space="preserve">.标的名称：</w:t>
      </w:r>
      <w:r>
        <w:rPr>
          <w:rFonts w:hint="eastAsia" w:ascii="宋体" w:hAnsi="宋体" w:cs="宋体"/>
          <w:b/>
          <w:bCs/>
          <w:color w:val="000000"/>
          <w:sz w:val="28"/>
          <w:szCs w:val="28"/>
          <w:u w:val="single"/>
          <w:lang w:eastAsia="zh-CN"/>
        </w:rPr>
        <w:t xml:space="preserve">平板电脑</w:t>
      </w:r>
      <w:r>
        <w:rPr>
          <w:rFonts w:hint="eastAsia" w:ascii="宋体" w:hAnsi="宋体" w:eastAsia="宋体" w:cs="宋体"/>
          <w:b/>
          <w:color w:val="000000"/>
          <w:sz w:val="28"/>
          <w:szCs w:val="28"/>
        </w:rPr>
        <w:t xml:space="preserve">，</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 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w:t>
      </w:r>
      <w:r>
        <w:rPr>
          <w:rFonts w:hint="eastAsia" w:ascii="宋体" w:hAnsi="宋体" w:eastAsia="宋体" w:cs="宋体"/>
          <w:b/>
          <w:color w:val="000000"/>
          <w:sz w:val="28"/>
          <w:szCs w:val="28"/>
        </w:rPr>
        <w:t xml:space="preserve">属于（□中型企业、□小型企业、□微型企业，请勾选！)。</w:t>
      </w:r>
      <w:r>
        <w:rPr>
          <w:rFonts w:hint="eastAsia" w:ascii="宋体" w:hAnsi="宋体" w:eastAsia="宋体" w:cs="宋体"/>
          <w:color w:val="000000"/>
          <w:sz w:val="28"/>
          <w:szCs w:val="28"/>
        </w:rPr>
      </w:r>
      <w:r/>
    </w:p>
    <w:p>
      <w:pPr>
        <w:pStyle w:val="734"/>
        <w:ind w:firstLine="480"/>
        <w:keepLines w:val="0"/>
        <w:keepNext w:val="0"/>
        <w:pageBreakBefore w:val="0"/>
        <w:spacing w:line="439" w:lineRule="atLeast"/>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8"/>
          <w:szCs w:val="28"/>
          <w:lang w:val="en-US" w:eastAsia="zh-CN"/>
        </w:rPr>
        <w:t xml:space="preserve">6</w:t>
      </w:r>
      <w:r>
        <w:rPr>
          <w:rFonts w:hint="eastAsia" w:ascii="宋体" w:hAnsi="宋体" w:eastAsia="宋体" w:cs="宋体"/>
          <w:color w:val="000000"/>
          <w:sz w:val="28"/>
          <w:szCs w:val="28"/>
        </w:rPr>
        <w:t xml:space="preserve">.标的名称：</w:t>
      </w:r>
      <w:r>
        <w:rPr>
          <w:rFonts w:hint="eastAsia" w:ascii="宋体" w:hAnsi="宋体" w:cs="宋体"/>
          <w:b/>
          <w:bCs/>
          <w:color w:val="000000"/>
          <w:sz w:val="28"/>
          <w:szCs w:val="28"/>
          <w:u w:val="single"/>
          <w:lang w:eastAsia="zh-CN"/>
        </w:rPr>
        <w:t xml:space="preserve">智能数据采集网关</w:t>
      </w:r>
      <w:r>
        <w:rPr>
          <w:rFonts w:hint="eastAsia" w:ascii="宋体" w:hAnsi="宋体" w:eastAsia="宋体" w:cs="宋体"/>
          <w:b/>
          <w:color w:val="000000"/>
          <w:sz w:val="28"/>
          <w:szCs w:val="28"/>
        </w:rPr>
        <w:t xml:space="preserve">，</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 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w:t>
      </w:r>
      <w:r>
        <w:rPr>
          <w:rFonts w:hint="eastAsia" w:ascii="宋体" w:hAnsi="宋体" w:eastAsia="宋体" w:cs="宋体"/>
          <w:b/>
          <w:color w:val="000000"/>
          <w:sz w:val="28"/>
          <w:szCs w:val="28"/>
        </w:rPr>
        <w:t xml:space="preserve">属于（□中型企业、□小型企业、□微型企业，请勾选！)。</w:t>
      </w:r>
      <w:r>
        <w:rPr>
          <w:rFonts w:hint="eastAsia" w:ascii="宋体" w:hAnsi="宋体" w:eastAsia="宋体" w:cs="宋体"/>
          <w:color w:val="000000"/>
          <w:sz w:val="28"/>
          <w:szCs w:val="28"/>
        </w:rPr>
      </w:r>
      <w:r/>
    </w:p>
    <w:p>
      <w:pPr>
        <w:pStyle w:val="734"/>
        <w:ind w:firstLine="480"/>
        <w:keepLines w:val="0"/>
        <w:keepNext w:val="0"/>
        <w:pageBreakBefore w:val="0"/>
        <w:spacing w:line="439" w:lineRule="atLeast"/>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8"/>
          <w:szCs w:val="28"/>
          <w:lang w:val="en-US" w:eastAsia="zh-CN"/>
        </w:rPr>
        <w:t xml:space="preserve">7</w:t>
      </w:r>
      <w:r>
        <w:rPr>
          <w:rFonts w:hint="eastAsia" w:ascii="宋体" w:hAnsi="宋体" w:eastAsia="宋体" w:cs="宋体"/>
          <w:color w:val="000000"/>
          <w:sz w:val="28"/>
          <w:szCs w:val="28"/>
        </w:rPr>
        <w:t xml:space="preserve">.标的名称：</w:t>
      </w:r>
      <w:r>
        <w:rPr>
          <w:rFonts w:hint="eastAsia" w:ascii="宋体" w:hAnsi="宋体" w:cs="宋体"/>
          <w:b/>
          <w:bCs/>
          <w:color w:val="000000"/>
          <w:sz w:val="28"/>
          <w:szCs w:val="28"/>
          <w:u w:val="single"/>
          <w:lang w:eastAsia="zh-CN"/>
        </w:rPr>
        <w:t xml:space="preserve">扫码枪</w:t>
      </w:r>
      <w:r>
        <w:rPr>
          <w:rFonts w:hint="eastAsia" w:ascii="宋体" w:hAnsi="宋体" w:eastAsia="宋体" w:cs="宋体"/>
          <w:b/>
          <w:color w:val="000000"/>
          <w:sz w:val="28"/>
          <w:szCs w:val="28"/>
        </w:rPr>
        <w:t xml:space="preserve">，</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 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w:t>
      </w:r>
      <w:r>
        <w:rPr>
          <w:rFonts w:hint="eastAsia" w:ascii="宋体" w:hAnsi="宋体" w:eastAsia="宋体" w:cs="宋体"/>
          <w:b/>
          <w:color w:val="000000"/>
          <w:sz w:val="28"/>
          <w:szCs w:val="28"/>
        </w:rPr>
        <w:t xml:space="preserve">属于（□中型企业、□小型企业、□微型企业，请勾选！)。</w:t>
      </w:r>
      <w:r>
        <w:rPr>
          <w:rFonts w:hint="eastAsia" w:ascii="宋体" w:hAnsi="宋体" w:eastAsia="宋体" w:cs="宋体"/>
          <w:color w:val="000000"/>
          <w:sz w:val="28"/>
          <w:szCs w:val="28"/>
        </w:rPr>
      </w:r>
      <w:r/>
    </w:p>
    <w:p>
      <w:pPr>
        <w:pStyle w:val="734"/>
        <w:ind w:firstLine="480"/>
        <w:keepLines w:val="0"/>
        <w:keepNext w:val="0"/>
        <w:pageBreakBefore w:val="0"/>
        <w:spacing w:line="439" w:lineRule="atLeast"/>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8"/>
          <w:szCs w:val="28"/>
          <w:lang w:val="en-US" w:eastAsia="zh-CN"/>
        </w:rPr>
        <w:t xml:space="preserve">8</w:t>
      </w:r>
      <w:r>
        <w:rPr>
          <w:rFonts w:hint="eastAsia" w:ascii="宋体" w:hAnsi="宋体" w:eastAsia="宋体" w:cs="宋体"/>
          <w:color w:val="000000"/>
          <w:sz w:val="28"/>
          <w:szCs w:val="28"/>
        </w:rPr>
        <w:t xml:space="preserve">.标的名称：</w:t>
      </w:r>
      <w:r>
        <w:rPr>
          <w:rFonts w:hint="eastAsia" w:ascii="宋体" w:hAnsi="宋体" w:cs="宋体"/>
          <w:b/>
          <w:bCs/>
          <w:color w:val="000000"/>
          <w:sz w:val="28"/>
          <w:szCs w:val="28"/>
          <w:u w:val="single"/>
          <w:lang w:eastAsia="zh-CN"/>
        </w:rPr>
        <w:t xml:space="preserve">高拍仪</w:t>
      </w:r>
      <w:r>
        <w:rPr>
          <w:rFonts w:hint="eastAsia" w:ascii="宋体" w:hAnsi="宋体" w:eastAsia="宋体" w:cs="宋体"/>
          <w:b/>
          <w:color w:val="000000"/>
          <w:sz w:val="28"/>
          <w:szCs w:val="28"/>
        </w:rPr>
        <w:t xml:space="preserve">，</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 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w:t>
      </w:r>
      <w:r>
        <w:rPr>
          <w:rFonts w:hint="eastAsia" w:ascii="宋体" w:hAnsi="宋体" w:eastAsia="宋体" w:cs="宋体"/>
          <w:b/>
          <w:color w:val="000000"/>
          <w:sz w:val="28"/>
          <w:szCs w:val="28"/>
        </w:rPr>
        <w:t xml:space="preserve">属于（□中型企业、□小型企业、□微型企业，请勾选！)。</w:t>
      </w:r>
      <w:r>
        <w:rPr>
          <w:rFonts w:hint="eastAsia" w:ascii="宋体" w:hAnsi="宋体" w:eastAsia="宋体" w:cs="宋体"/>
          <w:color w:val="000000"/>
          <w:sz w:val="28"/>
          <w:szCs w:val="28"/>
        </w:rPr>
      </w:r>
      <w:r/>
    </w:p>
    <w:p>
      <w:pPr>
        <w:pStyle w:val="734"/>
        <w:ind w:firstLine="480"/>
        <w:keepLines w:val="0"/>
        <w:keepNext w:val="0"/>
        <w:pageBreakBefore w:val="0"/>
        <w:spacing w:line="439" w:lineRule="atLeast"/>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8"/>
          <w:szCs w:val="28"/>
          <w:lang w:val="en-US" w:eastAsia="zh-CN"/>
        </w:rPr>
        <w:t xml:space="preserve">9</w:t>
      </w:r>
      <w:r>
        <w:rPr>
          <w:rFonts w:hint="eastAsia" w:ascii="宋体" w:hAnsi="宋体" w:eastAsia="宋体" w:cs="宋体"/>
          <w:color w:val="000000"/>
          <w:sz w:val="28"/>
          <w:szCs w:val="28"/>
        </w:rPr>
        <w:t xml:space="preserve">.标的名称：</w:t>
      </w:r>
      <w:r>
        <w:rPr>
          <w:rFonts w:hint="eastAsia" w:ascii="宋体" w:hAnsi="宋体" w:cs="宋体"/>
          <w:b/>
          <w:bCs/>
          <w:color w:val="000000"/>
          <w:sz w:val="28"/>
          <w:szCs w:val="28"/>
          <w:u w:val="single"/>
          <w:lang w:eastAsia="zh-CN"/>
        </w:rPr>
        <w:t xml:space="preserve">量子点荧光免疫分析仪</w:t>
      </w:r>
      <w:r>
        <w:rPr>
          <w:rFonts w:hint="eastAsia" w:ascii="宋体" w:hAnsi="宋体" w:eastAsia="宋体" w:cs="宋体"/>
          <w:b/>
          <w:color w:val="000000"/>
          <w:sz w:val="28"/>
          <w:szCs w:val="28"/>
        </w:rPr>
        <w:t xml:space="preserve">，</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 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w:t>
      </w:r>
      <w:r>
        <w:rPr>
          <w:rFonts w:hint="eastAsia" w:ascii="宋体" w:hAnsi="宋体" w:eastAsia="宋体" w:cs="宋体"/>
          <w:b/>
          <w:color w:val="000000"/>
          <w:sz w:val="28"/>
          <w:szCs w:val="28"/>
        </w:rPr>
        <w:t xml:space="preserve">属于（□中型企业、□小型企业、□微型企业，请勾选！)。</w:t>
      </w:r>
      <w:r>
        <w:rPr>
          <w:rFonts w:hint="eastAsia" w:ascii="宋体" w:hAnsi="宋体" w:eastAsia="宋体" w:cs="宋体"/>
          <w:color w:val="000000"/>
          <w:sz w:val="28"/>
          <w:szCs w:val="28"/>
        </w:rPr>
      </w:r>
      <w:r/>
    </w:p>
    <w:p>
      <w:pPr>
        <w:pStyle w:val="734"/>
        <w:ind w:firstLine="480"/>
        <w:keepLines w:val="0"/>
        <w:keepNext w:val="0"/>
        <w:pageBreakBefore w:val="0"/>
        <w:spacing w:line="439" w:lineRule="atLeast"/>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8"/>
          <w:szCs w:val="28"/>
          <w:lang w:val="en-US" w:eastAsia="zh-CN"/>
        </w:rPr>
        <w:t xml:space="preserve">10</w:t>
      </w:r>
      <w:r>
        <w:rPr>
          <w:rFonts w:hint="eastAsia" w:ascii="宋体" w:hAnsi="宋体" w:eastAsia="宋体" w:cs="宋体"/>
          <w:color w:val="000000"/>
          <w:sz w:val="28"/>
          <w:szCs w:val="28"/>
        </w:rPr>
        <w:t xml:space="preserve">.标的名称：</w:t>
      </w:r>
      <w:r>
        <w:rPr>
          <w:rFonts w:hint="eastAsia" w:ascii="宋体" w:hAnsi="宋体" w:cs="宋体"/>
          <w:b/>
          <w:bCs/>
          <w:color w:val="000000"/>
          <w:sz w:val="28"/>
          <w:szCs w:val="28"/>
          <w:u w:val="single"/>
          <w:lang w:eastAsia="zh-CN"/>
        </w:rPr>
        <w:t xml:space="preserve">bnp检测耗材</w:t>
      </w:r>
      <w:r>
        <w:rPr>
          <w:rFonts w:hint="eastAsia" w:ascii="宋体" w:hAnsi="宋体" w:eastAsia="宋体" w:cs="宋体"/>
          <w:b/>
          <w:color w:val="000000"/>
          <w:sz w:val="28"/>
          <w:szCs w:val="28"/>
        </w:rPr>
        <w:t xml:space="preserve">，</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 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w:t>
      </w:r>
      <w:r>
        <w:rPr>
          <w:rFonts w:hint="eastAsia" w:ascii="宋体" w:hAnsi="宋体" w:eastAsia="宋体" w:cs="宋体"/>
          <w:b/>
          <w:color w:val="000000"/>
          <w:sz w:val="28"/>
          <w:szCs w:val="28"/>
        </w:rPr>
        <w:t xml:space="preserve">属于（□中型企业、□小型企业、□微型企业，请勾选！)。</w:t>
      </w:r>
      <w:r>
        <w:rPr>
          <w:rFonts w:hint="eastAsia" w:ascii="宋体" w:hAnsi="宋体" w:eastAsia="宋体" w:cs="宋体"/>
          <w:color w:val="000000"/>
          <w:sz w:val="28"/>
          <w:szCs w:val="28"/>
        </w:rPr>
      </w:r>
      <w:r/>
    </w:p>
    <w:p>
      <w:pPr>
        <w:pStyle w:val="734"/>
        <w:ind w:firstLine="560"/>
        <w:keepLines w:val="0"/>
        <w:keepNext w:val="0"/>
        <w:pageBreakBefore w:val="0"/>
        <w:spacing w:line="400" w:lineRule="atLeast"/>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8"/>
          <w:szCs w:val="28"/>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8"/>
          <w:szCs w:val="28"/>
        </w:rPr>
      </w:r>
      <w:r/>
    </w:p>
    <w:p>
      <w:pPr>
        <w:pStyle w:val="734"/>
        <w:keepLines w:val="0"/>
        <w:keepNext w:val="0"/>
        <w:pageBreakBefore w:val="0"/>
        <w:spacing w:line="400" w:lineRule="atLeast"/>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8"/>
          <w:szCs w:val="28"/>
        </w:rPr>
        <w:t xml:space="preserve">本企业对上述声明内容的真实性负责。如有虚假，将依法承担相应责任。</w:t>
      </w:r>
      <w:r>
        <w:rPr>
          <w:rFonts w:hint="eastAsia" w:ascii="宋体" w:hAnsi="宋体" w:eastAsia="宋体" w:cs="宋体"/>
          <w:color w:val="000000"/>
          <w:sz w:val="28"/>
          <w:szCs w:val="28"/>
        </w:rPr>
      </w:r>
      <w:r/>
    </w:p>
    <w:p>
      <w:pPr>
        <w:pStyle w:val="734"/>
        <w:ind w:firstLine="480"/>
        <w:jc w:val="center"/>
        <w:keepLines w:val="0"/>
        <w:keepNext w:val="0"/>
        <w:pageBreakBefore w:val="0"/>
        <w:spacing w:line="400" w:lineRule="atLeast"/>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8"/>
          <w:szCs w:val="28"/>
        </w:rPr>
        <w:t xml:space="preserve"> 企业名称（供应商名称）（盖章）： </w:t>
      </w:r>
      <w:r>
        <w:rPr>
          <w:rFonts w:hint="eastAsia" w:ascii="宋体" w:hAnsi="宋体" w:eastAsia="宋体" w:cs="宋体"/>
          <w:color w:val="000000"/>
          <w:sz w:val="28"/>
          <w:szCs w:val="28"/>
        </w:rPr>
      </w:r>
      <w:r/>
    </w:p>
    <w:p>
      <w:pPr>
        <w:pStyle w:val="734"/>
        <w:ind w:right="480"/>
        <w:keepLines w:val="0"/>
        <w:keepNext w:val="0"/>
        <w:pageBreakBefore w:val="0"/>
        <w:spacing w:line="400" w:lineRule="atLeast"/>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8"/>
          <w:szCs w:val="28"/>
        </w:rPr>
        <w:t xml:space="preserve">            日期：年月日</w:t>
      </w:r>
      <w:r>
        <w:rPr>
          <w:rFonts w:hint="eastAsia" w:ascii="宋体" w:hAnsi="宋体" w:eastAsia="宋体" w:cs="宋体"/>
          <w:color w:val="000000"/>
          <w:sz w:val="28"/>
          <w:szCs w:val="28"/>
        </w:rPr>
      </w:r>
      <w:r/>
    </w:p>
    <w:p>
      <w:pPr>
        <w:pStyle w:val="734"/>
        <w:spacing w:before="240" w:after="240" w:line="400"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white"/>
        </w:rPr>
        <w:t xml:space="preserve">注：本项目采购的货物属于</w:t>
      </w:r>
      <w:r>
        <w:rPr>
          <w:rFonts w:hint="eastAsia" w:ascii="宋体" w:hAnsi="宋体" w:eastAsia="宋体" w:cs="宋体"/>
          <w:b/>
          <w:color w:val="000000"/>
          <w:sz w:val="28"/>
          <w:szCs w:val="28"/>
          <w:highlight w:val="white"/>
          <w:u w:val="single"/>
        </w:rPr>
        <w:t xml:space="preserve">工业</w:t>
      </w:r>
      <w:r>
        <w:rPr>
          <w:rFonts w:hint="eastAsia" w:ascii="宋体" w:hAnsi="宋体" w:eastAsia="宋体" w:cs="宋体"/>
          <w:b/>
          <w:color w:val="000000"/>
          <w:sz w:val="28"/>
          <w:szCs w:val="28"/>
          <w:highlight w:val="white"/>
        </w:rPr>
        <w:t xml:space="preserve">。</w:t>
      </w:r>
      <w:r>
        <w:rPr>
          <w:rFonts w:hint="eastAsia" w:ascii="宋体" w:hAnsi="宋体" w:eastAsia="宋体" w:cs="宋体"/>
          <w:color w:val="000000"/>
          <w:sz w:val="28"/>
          <w:szCs w:val="28"/>
        </w:rPr>
      </w:r>
      <w:r/>
    </w:p>
    <w:p>
      <w:pPr>
        <w:pStyle w:val="734"/>
        <w:ind w:firstLine="600"/>
        <w:jc w:val="left"/>
        <w:spacing w:line="4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备注：</w:t>
      </w:r>
      <w:r>
        <w:rPr>
          <w:rFonts w:hint="eastAsia" w:ascii="宋体" w:hAnsi="宋体" w:eastAsia="宋体" w:cs="宋体"/>
          <w:color w:val="000000"/>
          <w:sz w:val="28"/>
          <w:szCs w:val="28"/>
        </w:rPr>
      </w:r>
      <w:r/>
    </w:p>
    <w:p>
      <w:pPr>
        <w:pStyle w:val="734"/>
        <w:ind w:firstLine="600"/>
        <w:jc w:val="left"/>
        <w:spacing w:line="4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1、从业人员、营业收入、资产总额填报上一年度数据，无上一年度数据的新成立企业可不填报。</w:t>
      </w:r>
      <w:r>
        <w:rPr>
          <w:rFonts w:hint="eastAsia" w:ascii="宋体" w:hAnsi="宋体" w:eastAsia="宋体" w:cs="宋体"/>
          <w:color w:val="000000"/>
          <w:sz w:val="28"/>
          <w:szCs w:val="28"/>
        </w:rPr>
      </w:r>
      <w:r/>
    </w:p>
    <w:p>
      <w:pPr>
        <w:pStyle w:val="941"/>
        <w:ind w:firstLine="6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2、“中小企业声明函”查询渠道用微信搜索“中小企业规模类型自测小程序”。</w:t>
      </w:r>
      <w:r>
        <w:rPr>
          <w:rFonts w:hint="eastAsia" w:ascii="宋体" w:hAnsi="宋体" w:eastAsia="宋体" w:cs="宋体"/>
          <w:color w:val="000000"/>
          <w:sz w:val="28"/>
          <w:szCs w:val="28"/>
        </w:rPr>
      </w:r>
      <w:r/>
    </w:p>
    <w:p>
      <w:pPr>
        <w:pStyle w:val="891"/>
        <w:ind w:firstLine="600"/>
        <w:spacing w:line="480" w:lineRule="exact"/>
        <w:rPr>
          <w:rFonts w:hint="eastAsia" w:ascii="宋体" w:hAnsi="宋体" w:eastAsia="宋体" w:cs="宋体"/>
          <w:b/>
          <w:color w:val="000000"/>
          <w:spacing w:val="6"/>
          <w:sz w:val="30"/>
          <w:szCs w:val="30"/>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t xml:space="preserve">七、残疾人福利性单位声明函格式</w:t>
      </w:r>
      <w:r>
        <w:rPr>
          <w:rFonts w:hint="eastAsia" w:ascii="宋体" w:hAnsi="宋体" w:eastAsia="宋体" w:cs="宋体"/>
          <w:b/>
          <w:color w:val="000000"/>
          <w:spacing w:val="6"/>
          <w:sz w:val="30"/>
          <w:szCs w:val="30"/>
        </w:rPr>
      </w:r>
      <w:r/>
    </w:p>
    <w:p>
      <w:pPr>
        <w:pStyle w:val="891"/>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891"/>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项目名称：</w:t>
      </w:r>
      <w:r>
        <w:rPr>
          <w:rFonts w:hint="eastAsia" w:ascii="宋体" w:hAnsi="宋体" w:cs="宋体"/>
          <w:color w:val="000000"/>
          <w:spacing w:val="6"/>
          <w:sz w:val="30"/>
          <w:szCs w:val="30"/>
          <w:lang w:eastAsia="zh-CN"/>
        </w:rPr>
        <w:t xml:space="preserve">睢宁县人民医院心血管慢病筛查和管理平台设备及耗材采购</w:t>
      </w:r>
      <w:r>
        <w:rPr>
          <w:rFonts w:hint="eastAsia" w:ascii="宋体" w:hAnsi="宋体" w:eastAsia="宋体" w:cs="宋体"/>
          <w:color w:val="000000"/>
          <w:spacing w:val="6"/>
          <w:sz w:val="30"/>
          <w:szCs w:val="30"/>
        </w:rPr>
        <w:t xml:space="preserve"> </w:t>
      </w:r>
      <w:r>
        <w:rPr>
          <w:rFonts w:hint="eastAsia" w:ascii="宋体" w:hAnsi="宋体" w:eastAsia="宋体" w:cs="宋体"/>
          <w:color w:val="000000"/>
          <w:spacing w:val="6"/>
          <w:sz w:val="30"/>
          <w:szCs w:val="30"/>
        </w:rPr>
      </w:r>
      <w:r/>
    </w:p>
    <w:p>
      <w:pPr>
        <w:pStyle w:val="891"/>
        <w:ind w:firstLine="624"/>
        <w:spacing w:line="480" w:lineRule="exact"/>
        <w:rPr>
          <w:rFonts w:hint="eastAsia" w:ascii="宋体" w:hAnsi="宋体" w:eastAsia="宋体" w:cs="宋体"/>
          <w:color w:val="000000"/>
          <w:spacing w:val="6"/>
          <w:sz w:val="30"/>
          <w:szCs w:val="30"/>
          <w:lang w:eastAsia="zh-CN"/>
        </w:rPr>
      </w:pPr>
      <w:r>
        <w:rPr>
          <w:rFonts w:hint="eastAsia" w:ascii="宋体" w:hAnsi="宋体" w:eastAsia="宋体" w:cs="宋体"/>
          <w:color w:val="000000"/>
          <w:spacing w:val="6"/>
          <w:sz w:val="30"/>
          <w:szCs w:val="30"/>
        </w:rPr>
        <w:t xml:space="preserve">项目编号：</w:t>
      </w:r>
      <w:r>
        <w:rPr>
          <w:rFonts w:hint="eastAsia" w:ascii="宋体" w:hAnsi="宋体" w:cs="宋体"/>
          <w:color w:val="000000"/>
          <w:spacing w:val="6"/>
          <w:sz w:val="30"/>
          <w:szCs w:val="30"/>
          <w:lang w:eastAsia="zh-CN"/>
        </w:rPr>
        <w:t xml:space="preserve">JSZC-320324-ZJZB-G2025-0211</w:t>
      </w:r>
      <w:r>
        <w:rPr>
          <w:rFonts w:hint="eastAsia" w:ascii="宋体" w:hAnsi="宋体" w:eastAsia="宋体" w:cs="宋体"/>
          <w:color w:val="000000"/>
          <w:spacing w:val="6"/>
          <w:sz w:val="30"/>
          <w:szCs w:val="30"/>
          <w:lang w:eastAsia="zh-CN"/>
        </w:rPr>
      </w:r>
      <w:r/>
    </w:p>
    <w:p>
      <w:pPr>
        <w:pStyle w:val="891"/>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本单位郑重声明，根据《财政部 民政部 中国残疾人联合会关于促进残疾人就业政府采购政策的通知》（财库</w:t>
      </w:r>
      <w:r>
        <w:rPr>
          <w:rFonts w:hint="eastAsia" w:ascii="宋体" w:hAnsi="宋体" w:eastAsia="宋体" w:cs="宋体"/>
          <w:color w:val="000000"/>
          <w:sz w:val="30"/>
          <w:szCs w:val="30"/>
        </w:rPr>
        <w:t xml:space="preserve">〔2017〕 141</w:t>
      </w:r>
      <w:r>
        <w:rPr>
          <w:rFonts w:hint="eastAsia" w:ascii="宋体" w:hAnsi="宋体" w:eastAsia="宋体" w:cs="宋体"/>
          <w:color w:val="000000"/>
          <w:spacing w:val="6"/>
          <w:sz w:val="30"/>
          <w:szCs w:val="30"/>
        </w:rPr>
        <w:t xml:space="preserve">号）的规定，本单位为符合条件的残疾人福利性单位，且本单位参加</w:t>
      </w:r>
      <w:r>
        <w:rPr>
          <w:rFonts w:hint="eastAsia" w:ascii="宋体" w:hAnsi="宋体" w:eastAsia="宋体" w:cs="宋体"/>
          <w:color w:val="000000"/>
          <w:spacing w:val="6"/>
          <w:sz w:val="30"/>
          <w:szCs w:val="30"/>
          <w:u w:val="single"/>
        </w:rPr>
        <w:t xml:space="preserve">          </w:t>
      </w:r>
      <w:r>
        <w:rPr>
          <w:rFonts w:hint="eastAsia" w:ascii="宋体" w:hAnsi="宋体" w:eastAsia="宋体" w:cs="宋体"/>
          <w:color w:val="000000"/>
          <w:spacing w:val="6"/>
          <w:sz w:val="30"/>
          <w:szCs w:val="30"/>
        </w:rPr>
        <w:t xml:space="preserve">单位的</w:t>
      </w:r>
      <w:r>
        <w:rPr>
          <w:rFonts w:hint="eastAsia" w:ascii="宋体" w:hAnsi="宋体" w:eastAsia="宋体" w:cs="宋体"/>
          <w:color w:val="000000"/>
          <w:spacing w:val="6"/>
          <w:sz w:val="30"/>
          <w:szCs w:val="30"/>
          <w:u w:val="single"/>
        </w:rPr>
        <w:t xml:space="preserve">       </w:t>
      </w:r>
      <w:r>
        <w:rPr>
          <w:rFonts w:hint="eastAsia" w:ascii="宋体" w:hAnsi="宋体" w:eastAsia="宋体" w:cs="宋体"/>
          <w:color w:val="000000"/>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30"/>
          <w:szCs w:val="30"/>
        </w:rPr>
      </w:r>
      <w:r/>
    </w:p>
    <w:p>
      <w:pPr>
        <w:pStyle w:val="891"/>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本单位对上述声明的真实性负责。如有虚假，将依法承担相应责任。</w:t>
      </w:r>
      <w:r>
        <w:rPr>
          <w:rFonts w:hint="eastAsia" w:ascii="宋体" w:hAnsi="宋体" w:eastAsia="宋体" w:cs="宋体"/>
          <w:color w:val="000000"/>
          <w:spacing w:val="6"/>
          <w:sz w:val="30"/>
          <w:szCs w:val="30"/>
        </w:rPr>
      </w:r>
      <w:r/>
    </w:p>
    <w:p>
      <w:pPr>
        <w:pStyle w:val="891"/>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891"/>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891"/>
        <w:ind w:firstLine="25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（电子签章）</w:t>
      </w:r>
      <w:r>
        <w:rPr>
          <w:rFonts w:hint="eastAsia" w:ascii="宋体" w:hAnsi="宋体" w:eastAsia="宋体" w:cs="宋体"/>
          <w:color w:val="000000"/>
          <w:sz w:val="30"/>
          <w:szCs w:val="30"/>
        </w:rPr>
      </w:r>
      <w:r/>
    </w:p>
    <w:p>
      <w:pPr>
        <w:pStyle w:val="891"/>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891"/>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91"/>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891"/>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91"/>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91"/>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t xml:space="preserve">八、投标人参加政府采购活动前3年内在经营活动中没有重大违法记录的书面声明格式</w:t>
      </w:r>
      <w:r>
        <w:rPr>
          <w:rFonts w:hint="eastAsia" w:ascii="宋体" w:hAnsi="宋体" w:eastAsia="宋体" w:cs="宋体"/>
          <w:color w:val="000000"/>
          <w:sz w:val="30"/>
          <w:szCs w:val="30"/>
        </w:rPr>
      </w:r>
      <w:r/>
    </w:p>
    <w:p>
      <w:pPr>
        <w:pStyle w:val="891"/>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91"/>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我单位在参加</w:t>
      </w:r>
      <w:r>
        <w:rPr>
          <w:rFonts w:hint="eastAsia" w:ascii="宋体" w:hAnsi="宋体" w:cs="宋体"/>
          <w:color w:val="000000"/>
          <w:sz w:val="30"/>
          <w:szCs w:val="30"/>
          <w:lang w:eastAsia="zh-CN"/>
        </w:rPr>
        <w:t xml:space="preserve">睢宁县人民医院心血管慢病筛查和管理平台设备及耗材采购</w:t>
      </w:r>
      <w:r>
        <w:rPr>
          <w:rFonts w:hint="eastAsia" w:ascii="宋体" w:hAnsi="宋体" w:eastAsia="宋体" w:cs="宋体"/>
          <w:color w:val="000000"/>
          <w:sz w:val="30"/>
          <w:szCs w:val="30"/>
          <w:lang w:eastAsia="zh-CN"/>
        </w:rPr>
        <w:t xml:space="preserve">项目</w:t>
      </w:r>
      <w:r>
        <w:rPr>
          <w:rFonts w:hint="eastAsia" w:ascii="宋体" w:hAnsi="宋体" w:eastAsia="宋体" w:cs="宋体"/>
          <w:color w:val="000000"/>
          <w:sz w:val="30"/>
          <w:szCs w:val="30"/>
        </w:rPr>
        <w:t xml:space="preserve">（项目编号：</w:t>
      </w:r>
      <w:r>
        <w:rPr>
          <w:rFonts w:hint="eastAsia" w:ascii="宋体" w:hAnsi="宋体" w:cs="宋体"/>
          <w:color w:val="000000"/>
          <w:sz w:val="30"/>
          <w:szCs w:val="30"/>
          <w:lang w:eastAsia="zh-CN"/>
        </w:rPr>
        <w:t xml:space="preserve">JSZC-320324-ZJZB-G2025-0211</w:t>
      </w:r>
      <w:r>
        <w:rPr>
          <w:rFonts w:hint="eastAsia" w:ascii="宋体" w:hAnsi="宋体" w:eastAsia="宋体" w:cs="宋体"/>
          <w:color w:val="000000"/>
          <w:sz w:val="30"/>
          <w:szCs w:val="30"/>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eastAsia="宋体" w:cs="宋体"/>
          <w:color w:val="000000"/>
          <w:sz w:val="30"/>
          <w:szCs w:val="30"/>
        </w:rPr>
      </w:r>
      <w:r/>
    </w:p>
    <w:p>
      <w:pPr>
        <w:pStyle w:val="887"/>
        <w:ind w:firstLine="600"/>
        <w:spacing w:before="0" w:beforeAutospacing="0" w:after="0" w:afterAutospacing="0"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我单位对上述声明的真实性负责。如有虚假，将依法承担相应责任。</w:t>
      </w:r>
      <w:r>
        <w:rPr>
          <w:rFonts w:hint="eastAsia" w:ascii="宋体" w:hAnsi="宋体" w:eastAsia="宋体" w:cs="宋体"/>
          <w:color w:val="000000"/>
          <w:sz w:val="30"/>
          <w:szCs w:val="30"/>
        </w:rPr>
      </w:r>
      <w:r/>
    </w:p>
    <w:p>
      <w:pPr>
        <w:pStyle w:val="891"/>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91"/>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91"/>
        <w:ind w:firstLine="28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（电子签章）</w:t>
      </w:r>
      <w:r>
        <w:rPr>
          <w:rFonts w:hint="eastAsia" w:ascii="宋体" w:hAnsi="宋体" w:eastAsia="宋体" w:cs="宋体"/>
          <w:color w:val="000000"/>
          <w:sz w:val="30"/>
          <w:szCs w:val="30"/>
        </w:rPr>
      </w:r>
      <w:r/>
    </w:p>
    <w:p>
      <w:pPr>
        <w:pStyle w:val="891"/>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891"/>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91"/>
        <w:ind w:firstLine="49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891"/>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891"/>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891"/>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891"/>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891"/>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891"/>
        <w:ind w:firstLine="747"/>
        <w:jc w:val="left"/>
        <w:widowControl/>
        <w:rPr>
          <w:rFonts w:hint="eastAsia" w:ascii="宋体" w:hAnsi="宋体" w:eastAsia="宋体" w:cs="宋体"/>
          <w:bCs/>
          <w:color w:val="000000"/>
          <w:sz w:val="30"/>
          <w:szCs w:val="30"/>
        </w:rPr>
      </w:pPr>
      <w:r>
        <w:rPr>
          <w:rFonts w:hint="eastAsia" w:ascii="宋体" w:hAnsi="宋体" w:eastAsia="宋体" w:cs="宋体"/>
          <w:b/>
          <w:color w:val="000000"/>
          <w:sz w:val="28"/>
          <w:szCs w:val="28"/>
        </w:rPr>
        <w:br w:type="page" w:clear="all"/>
      </w:r>
      <w:r>
        <w:rPr>
          <w:rFonts w:hint="eastAsia" w:ascii="宋体" w:hAnsi="宋体" w:eastAsia="宋体" w:cs="宋体"/>
          <w:bCs/>
          <w:color w:val="000000"/>
          <w:spacing w:val="6"/>
          <w:sz w:val="30"/>
          <w:szCs w:val="30"/>
        </w:rPr>
        <w:t xml:space="preserve">九、投标人相关承诺</w:t>
      </w:r>
      <w:r>
        <w:rPr>
          <w:rFonts w:hint="eastAsia" w:ascii="宋体" w:hAnsi="宋体" w:eastAsia="宋体" w:cs="宋体"/>
          <w:bCs/>
          <w:color w:val="000000"/>
          <w:sz w:val="30"/>
          <w:szCs w:val="30"/>
        </w:rPr>
      </w:r>
      <w:r/>
    </w:p>
    <w:p>
      <w:pPr>
        <w:pStyle w:val="734"/>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734"/>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项目名称：</w:t>
      </w:r>
      <w:r>
        <w:rPr>
          <w:rFonts w:hint="eastAsia" w:ascii="宋体" w:hAnsi="宋体" w:cs="宋体"/>
          <w:color w:val="000000"/>
          <w:sz w:val="30"/>
          <w:szCs w:val="30"/>
          <w:lang w:eastAsia="zh-CN"/>
        </w:rPr>
        <w:t xml:space="preserve">睢宁县人民医院心血管慢病筛查和管理平台设备及耗材采购</w:t>
      </w:r>
      <w:r>
        <w:rPr>
          <w:rFonts w:hint="eastAsia" w:ascii="宋体" w:hAnsi="宋体" w:eastAsia="宋体" w:cs="宋体"/>
          <w:color w:val="000000"/>
          <w:spacing w:val="6"/>
          <w:sz w:val="30"/>
          <w:szCs w:val="30"/>
        </w:rPr>
        <w:t xml:space="preserve"> </w:t>
      </w:r>
      <w:r>
        <w:rPr>
          <w:rFonts w:hint="eastAsia" w:ascii="宋体" w:hAnsi="宋体" w:eastAsia="宋体" w:cs="宋体"/>
          <w:color w:val="000000"/>
          <w:spacing w:val="6"/>
          <w:sz w:val="30"/>
          <w:szCs w:val="30"/>
        </w:rPr>
      </w:r>
      <w:r/>
    </w:p>
    <w:p>
      <w:pPr>
        <w:pStyle w:val="734"/>
        <w:ind w:firstLine="624"/>
        <w:spacing w:line="480" w:lineRule="exact"/>
        <w:rPr>
          <w:rFonts w:hint="eastAsia" w:ascii="宋体" w:hAnsi="宋体" w:eastAsia="宋体" w:cs="宋体"/>
          <w:color w:val="000000"/>
          <w:spacing w:val="6"/>
          <w:sz w:val="30"/>
          <w:szCs w:val="30"/>
          <w:lang w:eastAsia="zh-CN"/>
        </w:rPr>
      </w:pPr>
      <w:r>
        <w:rPr>
          <w:rFonts w:hint="eastAsia" w:ascii="宋体" w:hAnsi="宋体" w:eastAsia="宋体" w:cs="宋体"/>
          <w:color w:val="000000"/>
          <w:spacing w:val="6"/>
          <w:sz w:val="30"/>
          <w:szCs w:val="30"/>
        </w:rPr>
        <w:t xml:space="preserve">项目编号：</w:t>
      </w:r>
      <w:r>
        <w:rPr>
          <w:rFonts w:hint="eastAsia" w:ascii="宋体" w:hAnsi="宋体" w:cs="宋体"/>
          <w:color w:val="000000"/>
          <w:sz w:val="30"/>
          <w:szCs w:val="30"/>
          <w:lang w:eastAsia="zh-CN"/>
        </w:rPr>
        <w:t xml:space="preserve">JSZC-320324-ZJZB-G2025-0211</w:t>
      </w:r>
      <w:r>
        <w:rPr>
          <w:rFonts w:hint="eastAsia" w:ascii="宋体" w:hAnsi="宋体" w:eastAsia="宋体" w:cs="宋体"/>
          <w:color w:val="000000"/>
          <w:spacing w:val="6"/>
          <w:sz w:val="30"/>
          <w:szCs w:val="30"/>
          <w:lang w:eastAsia="zh-CN"/>
        </w:rPr>
      </w:r>
      <w:r/>
    </w:p>
    <w:p>
      <w:pPr>
        <w:pStyle w:val="891"/>
        <w:ind w:firstLine="584"/>
        <w:spacing w:line="588"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891"/>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我单位承诺：</w:t>
      </w:r>
      <w:r>
        <w:rPr>
          <w:rFonts w:hint="eastAsia" w:ascii="宋体" w:hAnsi="宋体" w:eastAsia="宋体" w:cs="宋体"/>
          <w:color w:val="000000"/>
          <w:sz w:val="30"/>
          <w:szCs w:val="30"/>
        </w:rPr>
      </w:r>
      <w:r/>
    </w:p>
    <w:p>
      <w:pPr>
        <w:pStyle w:val="891"/>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如有参与同一合同项下政府采购活动的投标人与我单位存在负责人为同一人的情况或者存在直接控股、管理关系，我单位不再参加该同一合同项下的政府采购活动。</w:t>
      </w:r>
      <w:r>
        <w:rPr>
          <w:rFonts w:hint="eastAsia" w:ascii="宋体" w:hAnsi="宋体" w:eastAsia="宋体" w:cs="宋体"/>
          <w:color w:val="000000"/>
          <w:sz w:val="30"/>
          <w:szCs w:val="30"/>
        </w:rPr>
      </w:r>
      <w:r/>
    </w:p>
    <w:p>
      <w:pPr>
        <w:pStyle w:val="891"/>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91"/>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我单位对上述承诺负责，并依法承担相应责任。</w:t>
      </w:r>
      <w:r>
        <w:rPr>
          <w:rFonts w:hint="eastAsia" w:ascii="宋体" w:hAnsi="宋体" w:eastAsia="宋体" w:cs="宋体"/>
          <w:color w:val="000000"/>
          <w:sz w:val="30"/>
          <w:szCs w:val="30"/>
        </w:rPr>
      </w:r>
      <w:r/>
    </w:p>
    <w:p>
      <w:pPr>
        <w:pStyle w:val="924"/>
        <w:ind w:left="0" w:firstLine="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24"/>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891"/>
        <w:ind w:firstLine="3120"/>
        <w:spacing w:line="300" w:lineRule="auto"/>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投标人（电子签章）： </w:t>
      </w:r>
      <w:r>
        <w:rPr>
          <w:rFonts w:hint="eastAsia" w:ascii="宋体" w:hAnsi="宋体" w:eastAsia="宋体" w:cs="宋体"/>
          <w:color w:val="000000"/>
          <w:spacing w:val="6"/>
          <w:sz w:val="30"/>
          <w:szCs w:val="30"/>
        </w:rPr>
      </w:r>
      <w:r/>
    </w:p>
    <w:p>
      <w:pPr>
        <w:pStyle w:val="891"/>
        <w:ind w:firstLine="3120"/>
        <w:spacing w:line="360" w:lineRule="auto"/>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891"/>
        <w:ind w:firstLine="3120"/>
        <w:spacing w:line="360" w:lineRule="auto"/>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日期：   年  月  日</w:t>
      </w:r>
      <w:r>
        <w:rPr>
          <w:rFonts w:hint="eastAsia" w:ascii="宋体" w:hAnsi="宋体" w:eastAsia="宋体" w:cs="宋体"/>
          <w:color w:val="000000"/>
          <w:spacing w:val="6"/>
          <w:sz w:val="30"/>
          <w:szCs w:val="30"/>
        </w:rPr>
      </w:r>
      <w:r/>
    </w:p>
    <w:p>
      <w:pPr>
        <w:pStyle w:val="891"/>
        <w:jc w:val="center"/>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91"/>
        <w:jc w:val="center"/>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91"/>
        <w:ind w:firstLine="70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91"/>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91"/>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24"/>
        <w:rPr>
          <w:rFonts w:hint="eastAsia" w:ascii="宋体" w:hAnsi="宋体" w:eastAsia="宋体" w:cs="宋体"/>
          <w:color w:val="000000"/>
        </w:rPr>
      </w:pPr>
      <w:r>
        <w:rPr>
          <w:rFonts w:hint="eastAsia" w:ascii="宋体" w:hAnsi="宋体" w:eastAsia="宋体" w:cs="宋体"/>
          <w:color w:val="000000"/>
        </w:rPr>
      </w:r>
      <w:r/>
    </w:p>
    <w:p>
      <w:pPr>
        <w:pStyle w:val="891"/>
        <w:ind w:firstLine="560"/>
        <w:widowControl/>
        <w:rPr>
          <w:rFonts w:hint="eastAsia" w:ascii="宋体" w:hAnsi="宋体" w:eastAsia="宋体" w:cs="宋体"/>
          <w:color w:val="000000"/>
          <w:sz w:val="30"/>
          <w:szCs w:val="30"/>
        </w:rPr>
      </w:pPr>
      <w:r>
        <w:rPr>
          <w:rFonts w:hint="eastAsia" w:ascii="宋体" w:hAnsi="宋体" w:eastAsia="宋体" w:cs="宋体"/>
          <w:color w:val="000000"/>
          <w:sz w:val="28"/>
          <w:szCs w:val="28"/>
        </w:rPr>
        <w:br w:type="page" w:clear="all"/>
      </w:r>
      <w:r>
        <w:rPr>
          <w:rFonts w:hint="eastAsia" w:ascii="宋体" w:hAnsi="宋体" w:eastAsia="宋体" w:cs="宋体"/>
          <w:color w:val="000000"/>
          <w:sz w:val="30"/>
          <w:szCs w:val="30"/>
        </w:rPr>
        <w:t xml:space="preserve">十、投标人</w:t>
      </w:r>
      <w:r>
        <w:rPr>
          <w:rFonts w:hint="eastAsia" w:ascii="宋体" w:hAnsi="宋体" w:eastAsia="宋体" w:cs="宋体"/>
          <w:color w:val="000000"/>
          <w:spacing w:val="6"/>
          <w:sz w:val="30"/>
          <w:szCs w:val="30"/>
        </w:rPr>
        <w:t xml:space="preserve">书面声明</w:t>
      </w:r>
      <w:r>
        <w:rPr>
          <w:rFonts w:hint="eastAsia" w:ascii="宋体" w:hAnsi="宋体" w:eastAsia="宋体" w:cs="宋体"/>
          <w:color w:val="000000"/>
          <w:sz w:val="30"/>
          <w:szCs w:val="30"/>
        </w:rPr>
      </w:r>
      <w:r/>
    </w:p>
    <w:p>
      <w:pPr>
        <w:pStyle w:val="734"/>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项目名称：</w:t>
      </w:r>
      <w:r>
        <w:rPr>
          <w:rFonts w:hint="eastAsia" w:ascii="宋体" w:hAnsi="宋体" w:cs="宋体"/>
          <w:color w:val="000000"/>
          <w:sz w:val="30"/>
          <w:szCs w:val="30"/>
          <w:lang w:eastAsia="zh-CN"/>
        </w:rPr>
        <w:t xml:space="preserve">睢宁县人民医院心血管慢病筛查和管理平台设备及耗材采购</w:t>
      </w:r>
      <w:r>
        <w:rPr>
          <w:rFonts w:hint="eastAsia" w:ascii="宋体" w:hAnsi="宋体" w:eastAsia="宋体" w:cs="宋体"/>
          <w:color w:val="000000"/>
          <w:spacing w:val="6"/>
          <w:sz w:val="30"/>
          <w:szCs w:val="30"/>
        </w:rPr>
        <w:t xml:space="preserve"> </w:t>
      </w:r>
      <w:r>
        <w:rPr>
          <w:rFonts w:hint="eastAsia" w:ascii="宋体" w:hAnsi="宋体" w:eastAsia="宋体" w:cs="宋体"/>
          <w:color w:val="000000"/>
          <w:spacing w:val="6"/>
          <w:sz w:val="30"/>
          <w:szCs w:val="30"/>
        </w:rPr>
      </w:r>
      <w:r/>
    </w:p>
    <w:p>
      <w:pPr>
        <w:pStyle w:val="734"/>
        <w:ind w:firstLine="624"/>
        <w:spacing w:line="480" w:lineRule="exact"/>
        <w:rPr>
          <w:rFonts w:hint="eastAsia" w:ascii="宋体" w:hAnsi="宋体" w:eastAsia="宋体" w:cs="宋体"/>
          <w:color w:val="000000"/>
          <w:spacing w:val="6"/>
          <w:sz w:val="30"/>
          <w:szCs w:val="30"/>
          <w:lang w:eastAsia="zh-CN"/>
        </w:rPr>
      </w:pPr>
      <w:r>
        <w:rPr>
          <w:rFonts w:hint="eastAsia" w:ascii="宋体" w:hAnsi="宋体" w:eastAsia="宋体" w:cs="宋体"/>
          <w:color w:val="000000"/>
          <w:spacing w:val="6"/>
          <w:sz w:val="30"/>
          <w:szCs w:val="30"/>
        </w:rPr>
        <w:t xml:space="preserve">项目编号：</w:t>
      </w:r>
      <w:r>
        <w:rPr>
          <w:rFonts w:hint="eastAsia" w:ascii="宋体" w:hAnsi="宋体" w:cs="宋体"/>
          <w:color w:val="000000"/>
          <w:sz w:val="30"/>
          <w:szCs w:val="30"/>
          <w:lang w:eastAsia="zh-CN"/>
        </w:rPr>
        <w:t xml:space="preserve">JSZC-320324-ZJZB-G2025-0211</w:t>
      </w:r>
      <w:r>
        <w:rPr>
          <w:rFonts w:hint="eastAsia" w:ascii="宋体" w:hAnsi="宋体" w:eastAsia="宋体" w:cs="宋体"/>
          <w:color w:val="000000"/>
          <w:spacing w:val="6"/>
          <w:sz w:val="30"/>
          <w:szCs w:val="30"/>
          <w:lang w:eastAsia="zh-CN"/>
        </w:rPr>
      </w:r>
      <w:r/>
    </w:p>
    <w:p>
      <w:pPr>
        <w:pStyle w:val="891"/>
        <w:ind w:firstLine="480"/>
        <w:jc w:val="left"/>
        <w:widowControl/>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91"/>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我单位不是为本采购项目提供整体设计、规范编制或者项目管理、监理、检测等服务的供应商。</w:t>
      </w:r>
      <w:r>
        <w:rPr>
          <w:rFonts w:hint="eastAsia" w:ascii="宋体" w:hAnsi="宋体" w:eastAsia="宋体" w:cs="宋体"/>
          <w:color w:val="000000"/>
          <w:sz w:val="30"/>
          <w:szCs w:val="30"/>
        </w:rPr>
      </w:r>
      <w:r/>
    </w:p>
    <w:p>
      <w:pPr>
        <w:pStyle w:val="891"/>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特此声明。</w:t>
      </w:r>
      <w:r>
        <w:rPr>
          <w:rFonts w:hint="eastAsia" w:ascii="宋体" w:hAnsi="宋体" w:eastAsia="宋体" w:cs="宋体"/>
          <w:color w:val="000000"/>
          <w:sz w:val="30"/>
          <w:szCs w:val="30"/>
        </w:rPr>
      </w:r>
      <w:r/>
    </w:p>
    <w:p>
      <w:pPr>
        <w:pStyle w:val="891"/>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我单位对上述声明的真实性负责。如有虚假，将依法承担相应责任。</w:t>
      </w:r>
      <w:r>
        <w:rPr>
          <w:rFonts w:hint="eastAsia" w:ascii="宋体" w:hAnsi="宋体" w:eastAsia="宋体" w:cs="宋体"/>
          <w:color w:val="000000"/>
          <w:sz w:val="30"/>
          <w:szCs w:val="30"/>
        </w:rPr>
      </w:r>
      <w:r/>
    </w:p>
    <w:p>
      <w:pPr>
        <w:pStyle w:val="924"/>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24"/>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25"/>
        <w:ind w:firstLine="2880"/>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投标人（电子签章）：</w:t>
      </w:r>
      <w:r>
        <w:rPr>
          <w:rFonts w:hint="eastAsia" w:ascii="宋体" w:hAnsi="宋体" w:eastAsia="宋体" w:cs="宋体"/>
          <w:color w:val="000000"/>
          <w:sz w:val="30"/>
          <w:szCs w:val="30"/>
        </w:rPr>
      </w:r>
      <w:r/>
    </w:p>
    <w:p>
      <w:pPr>
        <w:pStyle w:val="925"/>
        <w:ind w:firstLine="288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25"/>
        <w:ind w:firstLine="2880"/>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734"/>
        <w:ind w:firstLine="560"/>
        <w:spacing w:line="48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734"/>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734"/>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734"/>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734"/>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734"/>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734"/>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734"/>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734"/>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734"/>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734"/>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734"/>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734"/>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87"/>
        <w:rPr>
          <w:rFonts w:hint="eastAsia" w:ascii="宋体" w:hAnsi="宋体" w:eastAsia="宋体" w:cs="宋体"/>
          <w:color w:val="000000"/>
        </w:rPr>
      </w:pPr>
      <w:r>
        <w:rPr>
          <w:rFonts w:hint="eastAsia" w:ascii="宋体" w:hAnsi="宋体" w:eastAsia="宋体" w:cs="宋体"/>
          <w:color w:val="000000"/>
        </w:rPr>
      </w:r>
      <w:r/>
    </w:p>
    <w:p>
      <w:pPr>
        <w:pStyle w:val="734"/>
        <w:rPr>
          <w:rFonts w:hint="eastAsia" w:ascii="宋体" w:hAnsi="宋体" w:eastAsia="宋体" w:cs="宋体"/>
          <w:color w:val="000000"/>
        </w:rPr>
      </w:pPr>
      <w:r>
        <w:rPr>
          <w:rFonts w:hint="eastAsia" w:ascii="宋体" w:hAnsi="宋体" w:eastAsia="宋体" w:cs="宋体"/>
          <w:color w:val="000000"/>
        </w:rPr>
      </w:r>
      <w:r/>
    </w:p>
    <w:p>
      <w:pPr>
        <w:pStyle w:val="987"/>
        <w:rPr>
          <w:rFonts w:hint="eastAsia" w:ascii="宋体" w:hAnsi="宋体" w:eastAsia="宋体" w:cs="宋体"/>
          <w:color w:val="000000"/>
        </w:rPr>
      </w:pPr>
      <w:r>
        <w:rPr>
          <w:rFonts w:hint="eastAsia" w:ascii="宋体" w:hAnsi="宋体" w:eastAsia="宋体" w:cs="宋体"/>
          <w:color w:val="000000"/>
        </w:rPr>
      </w:r>
      <w:r/>
    </w:p>
    <w:p>
      <w:pPr>
        <w:pStyle w:val="734"/>
        <w:rPr>
          <w:rFonts w:hint="eastAsia" w:ascii="宋体" w:hAnsi="宋体" w:eastAsia="宋体" w:cs="宋体"/>
          <w:color w:val="000000"/>
        </w:rPr>
      </w:pPr>
      <w:r>
        <w:rPr>
          <w:rFonts w:hint="eastAsia" w:ascii="宋体" w:hAnsi="宋体" w:eastAsia="宋体" w:cs="宋体"/>
          <w:color w:val="000000"/>
        </w:rPr>
      </w:r>
      <w:r/>
    </w:p>
    <w:p>
      <w:pPr>
        <w:pStyle w:val="845"/>
        <w:rPr>
          <w:rFonts w:hint="eastAsia" w:ascii="宋体" w:hAnsi="宋体" w:eastAsia="宋体" w:cs="宋体"/>
          <w:color w:val="000000"/>
        </w:rPr>
      </w:pPr>
      <w:r>
        <w:rPr>
          <w:rFonts w:hint="eastAsia" w:ascii="宋体" w:hAnsi="宋体" w:eastAsia="宋体" w:cs="宋体"/>
          <w:color w:val="000000"/>
        </w:rPr>
      </w:r>
      <w:r/>
    </w:p>
    <w:p>
      <w:pPr>
        <w:pStyle w:val="734"/>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十一、预付款保函支付条款模板</w:t>
      </w:r>
      <w:r>
        <w:rPr>
          <w:rFonts w:hint="eastAsia" w:ascii="宋体" w:hAnsi="宋体" w:eastAsia="宋体" w:cs="宋体"/>
          <w:color w:val="000000"/>
          <w:sz w:val="30"/>
          <w:szCs w:val="30"/>
        </w:rPr>
      </w:r>
      <w:r/>
    </w:p>
    <w:p>
      <w:pPr>
        <w:pStyle w:val="734"/>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734"/>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符合条件一：提交预付款保函的</w:t>
      </w:r>
      <w:r>
        <w:rPr>
          <w:rFonts w:hint="eastAsia" w:ascii="宋体" w:hAnsi="宋体" w:eastAsia="宋体" w:cs="宋体"/>
          <w:b/>
          <w:color w:val="000000"/>
          <w:sz w:val="30"/>
          <w:szCs w:val="30"/>
        </w:rPr>
      </w:r>
      <w:r/>
    </w:p>
    <w:p>
      <w:pPr>
        <w:pStyle w:val="734"/>
        <w:ind w:firstLine="602"/>
        <w:spacing w:line="480" w:lineRule="exact"/>
        <w:rPr>
          <w:rFonts w:hint="eastAsia" w:ascii="宋体" w:hAnsi="宋体" w:eastAsia="宋体" w:cs="宋体"/>
          <w:color w:val="000000"/>
          <w:sz w:val="30"/>
          <w:szCs w:val="30"/>
          <w:u w:val="single"/>
        </w:rPr>
      </w:pPr>
      <w:r>
        <w:rPr>
          <w:rFonts w:hint="eastAsia" w:ascii="宋体" w:hAnsi="宋体" w:eastAsia="宋体" w:cs="宋体"/>
          <w:color w:val="000000"/>
          <w:sz w:val="30"/>
          <w:szCs w:val="30"/>
        </w:rPr>
        <w:t xml:space="preserve">（1）合同签订且</w:t>
      </w:r>
      <w:r>
        <w:rPr>
          <w:rFonts w:hint="eastAsia" w:ascii="宋体" w:hAnsi="宋体" w:eastAsia="宋体" w:cs="宋体"/>
          <w:color w:val="000000"/>
          <w:sz w:val="30"/>
          <w:szCs w:val="30"/>
          <w:lang w:eastAsia="zh-CN"/>
        </w:rPr>
        <w:t xml:space="preserve">乙方</w:t>
      </w:r>
      <w:r>
        <w:rPr>
          <w:rFonts w:hint="eastAsia" w:ascii="宋体" w:hAnsi="宋体" w:eastAsia="宋体" w:cs="宋体"/>
          <w:color w:val="000000"/>
          <w:sz w:val="30"/>
          <w:szCs w:val="30"/>
        </w:rPr>
        <w:t xml:space="preserve">向</w:t>
      </w:r>
      <w:r>
        <w:rPr>
          <w:rFonts w:hint="eastAsia" w:ascii="宋体" w:hAnsi="宋体" w:eastAsia="宋体" w:cs="宋体"/>
          <w:color w:val="000000"/>
          <w:sz w:val="30"/>
          <w:szCs w:val="30"/>
          <w:lang w:eastAsia="zh-CN"/>
        </w:rPr>
        <w:t xml:space="preserve">甲方</w:t>
      </w:r>
      <w:r>
        <w:rPr>
          <w:rFonts w:hint="eastAsia" w:ascii="宋体" w:hAnsi="宋体" w:eastAsia="宋体" w:cs="宋体"/>
          <w:color w:val="000000"/>
          <w:sz w:val="30"/>
          <w:szCs w:val="30"/>
        </w:rPr>
        <w:t xml:space="preserve">出具预付款保函后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w:t>
      </w:r>
      <w:r>
        <w:rPr>
          <w:rFonts w:hint="eastAsia" w:ascii="宋体" w:hAnsi="宋体" w:eastAsia="宋体" w:cs="宋体"/>
          <w:color w:val="000000"/>
          <w:sz w:val="30"/>
          <w:szCs w:val="30"/>
          <w:lang w:eastAsia="zh-CN"/>
        </w:rPr>
        <w:t xml:space="preserve">甲方</w:t>
      </w:r>
      <w:r>
        <w:rPr>
          <w:rFonts w:hint="eastAsia" w:ascii="宋体" w:hAnsi="宋体" w:eastAsia="宋体" w:cs="宋体"/>
          <w:color w:val="000000"/>
          <w:sz w:val="30"/>
          <w:szCs w:val="30"/>
        </w:rPr>
        <w:t xml:space="preserve">应支付合同价款的百分之</w:t>
      </w:r>
      <w:r>
        <w:rPr>
          <w:rFonts w:hint="eastAsia" w:ascii="宋体" w:hAnsi="宋体" w:eastAsia="宋体" w:cs="宋体"/>
          <w:color w:val="000000"/>
          <w:sz w:val="30"/>
          <w:szCs w:val="30"/>
          <w:u w:val="single"/>
        </w:rPr>
        <w:t xml:space="preserve">        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u w:val="single"/>
        </w:rPr>
      </w:r>
      <w:r/>
    </w:p>
    <w:p>
      <w:pPr>
        <w:pStyle w:val="734"/>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lang w:eastAsia="zh-CN"/>
        </w:rPr>
        <w:t xml:space="preserve">乙方</w:t>
      </w:r>
      <w:r>
        <w:rPr>
          <w:rFonts w:hint="eastAsia" w:ascii="宋体" w:hAnsi="宋体" w:eastAsia="宋体" w:cs="宋体"/>
          <w:color w:val="000000"/>
          <w:sz w:val="30"/>
          <w:szCs w:val="30"/>
        </w:rPr>
        <w:t xml:space="preserve">需提交的支付文件：</w:t>
      </w:r>
      <w:r>
        <w:rPr>
          <w:rFonts w:hint="eastAsia" w:ascii="宋体" w:hAnsi="宋体" w:eastAsia="宋体" w:cs="宋体"/>
          <w:color w:val="000000"/>
          <w:sz w:val="30"/>
          <w:szCs w:val="30"/>
          <w:lang w:eastAsia="zh-CN"/>
        </w:rPr>
        <w:t xml:space="preserve">乙方</w:t>
      </w:r>
      <w:r>
        <w:rPr>
          <w:rFonts w:hint="eastAsia" w:ascii="宋体" w:hAnsi="宋体" w:eastAsia="宋体" w:cs="宋体"/>
          <w:color w:val="000000"/>
          <w:sz w:val="30"/>
          <w:szCs w:val="30"/>
        </w:rPr>
        <w:t xml:space="preserve">出具的全额正式发票。</w:t>
      </w:r>
      <w:r>
        <w:rPr>
          <w:rFonts w:hint="eastAsia" w:ascii="宋体" w:hAnsi="宋体" w:eastAsia="宋体" w:cs="宋体"/>
          <w:color w:val="000000"/>
          <w:sz w:val="30"/>
          <w:szCs w:val="30"/>
        </w:rPr>
      </w:r>
      <w:r/>
    </w:p>
    <w:p>
      <w:pPr>
        <w:pStyle w:val="734"/>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（2）验收合格后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w:t>
      </w:r>
      <w:r>
        <w:rPr>
          <w:rFonts w:hint="eastAsia" w:ascii="宋体" w:hAnsi="宋体" w:eastAsia="宋体" w:cs="宋体"/>
          <w:color w:val="000000"/>
          <w:sz w:val="30"/>
          <w:szCs w:val="30"/>
          <w:lang w:eastAsia="zh-CN"/>
        </w:rPr>
        <w:t xml:space="preserve">甲方</w:t>
      </w:r>
      <w:r>
        <w:rPr>
          <w:rFonts w:hint="eastAsia" w:ascii="宋体" w:hAnsi="宋体" w:eastAsia="宋体" w:cs="宋体"/>
          <w:color w:val="000000"/>
          <w:sz w:val="30"/>
          <w:szCs w:val="30"/>
        </w:rPr>
        <w:t xml:space="preserve">应支付合同价款的百分之</w:t>
      </w:r>
      <w:r>
        <w:rPr>
          <w:rFonts w:hint="eastAsia" w:ascii="宋体" w:hAnsi="宋体" w:eastAsia="宋体" w:cs="宋体"/>
          <w:color w:val="000000"/>
          <w:sz w:val="30"/>
          <w:szCs w:val="30"/>
          <w:u w:val="single"/>
        </w:rPr>
        <w:t xml:space="preserve">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rPr>
      </w:r>
      <w:r/>
    </w:p>
    <w:p>
      <w:pPr>
        <w:pStyle w:val="734"/>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w:t>
      </w:r>
      <w:r>
        <w:rPr>
          <w:rFonts w:hint="eastAsia" w:ascii="宋体" w:hAnsi="宋体" w:eastAsia="宋体" w:cs="宋体"/>
          <w:b/>
          <w:color w:val="000000"/>
          <w:sz w:val="30"/>
          <w:szCs w:val="30"/>
        </w:rPr>
      </w:r>
      <w:r/>
    </w:p>
    <w:p>
      <w:pPr>
        <w:pStyle w:val="734"/>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符合条件二：不提交预付款保函的</w:t>
      </w:r>
      <w:r>
        <w:rPr>
          <w:rFonts w:hint="eastAsia" w:ascii="宋体" w:hAnsi="宋体" w:eastAsia="宋体" w:cs="宋体"/>
          <w:b/>
          <w:color w:val="000000"/>
          <w:sz w:val="30"/>
          <w:szCs w:val="30"/>
        </w:rPr>
      </w:r>
      <w:r/>
    </w:p>
    <w:p>
      <w:pPr>
        <w:pStyle w:val="734"/>
        <w:ind w:firstLine="602"/>
        <w:spacing w:line="480" w:lineRule="exact"/>
        <w:rPr>
          <w:rFonts w:hint="eastAsia" w:ascii="宋体" w:hAnsi="宋体" w:eastAsia="宋体" w:cs="宋体"/>
          <w:color w:val="000000"/>
          <w:sz w:val="30"/>
          <w:szCs w:val="30"/>
          <w:u w:val="single"/>
        </w:rPr>
      </w:pPr>
      <w:r>
        <w:rPr>
          <w:rFonts w:hint="eastAsia" w:ascii="宋体" w:hAnsi="宋体" w:eastAsia="宋体" w:cs="宋体"/>
          <w:color w:val="000000"/>
          <w:sz w:val="30"/>
          <w:szCs w:val="30"/>
        </w:rPr>
        <w:t xml:space="preserve">（1）合同签订后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w:t>
      </w:r>
      <w:r>
        <w:rPr>
          <w:rFonts w:hint="eastAsia" w:ascii="宋体" w:hAnsi="宋体" w:eastAsia="宋体" w:cs="宋体"/>
          <w:color w:val="000000"/>
          <w:sz w:val="30"/>
          <w:szCs w:val="30"/>
          <w:lang w:eastAsia="zh-CN"/>
        </w:rPr>
        <w:t xml:space="preserve">甲方</w:t>
      </w:r>
      <w:r>
        <w:rPr>
          <w:rFonts w:hint="eastAsia" w:ascii="宋体" w:hAnsi="宋体" w:eastAsia="宋体" w:cs="宋体"/>
          <w:color w:val="000000"/>
          <w:sz w:val="30"/>
          <w:szCs w:val="30"/>
        </w:rPr>
        <w:t xml:space="preserve">应支付合同价款的百分之</w:t>
      </w:r>
      <w:r>
        <w:rPr>
          <w:rFonts w:hint="eastAsia" w:ascii="宋体" w:hAnsi="宋体" w:eastAsia="宋体" w:cs="宋体"/>
          <w:color w:val="000000"/>
          <w:sz w:val="30"/>
          <w:szCs w:val="30"/>
          <w:u w:val="single"/>
        </w:rPr>
        <w:t xml:space="preserve">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u w:val="single"/>
        </w:rPr>
      </w:r>
      <w:r/>
    </w:p>
    <w:p>
      <w:pPr>
        <w:pStyle w:val="734"/>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lang w:eastAsia="zh-CN"/>
        </w:rPr>
        <w:t xml:space="preserve">乙方</w:t>
      </w:r>
      <w:r>
        <w:rPr>
          <w:rFonts w:hint="eastAsia" w:ascii="宋体" w:hAnsi="宋体" w:eastAsia="宋体" w:cs="宋体"/>
          <w:color w:val="000000"/>
          <w:sz w:val="30"/>
          <w:szCs w:val="30"/>
        </w:rPr>
        <w:t xml:space="preserve">需提交的支付文件：</w:t>
      </w:r>
      <w:r>
        <w:rPr>
          <w:rFonts w:hint="eastAsia" w:ascii="宋体" w:hAnsi="宋体" w:eastAsia="宋体" w:cs="宋体"/>
          <w:color w:val="000000"/>
          <w:sz w:val="30"/>
          <w:szCs w:val="30"/>
          <w:lang w:eastAsia="zh-CN"/>
        </w:rPr>
        <w:t xml:space="preserve">乙方</w:t>
      </w:r>
      <w:r>
        <w:rPr>
          <w:rFonts w:hint="eastAsia" w:ascii="宋体" w:hAnsi="宋体" w:eastAsia="宋体" w:cs="宋体"/>
          <w:color w:val="000000"/>
          <w:sz w:val="30"/>
          <w:szCs w:val="30"/>
        </w:rPr>
        <w:t xml:space="preserve">出具的全额正式发票。</w:t>
      </w:r>
      <w:r>
        <w:rPr>
          <w:rFonts w:hint="eastAsia" w:ascii="宋体" w:hAnsi="宋体" w:eastAsia="宋体" w:cs="宋体"/>
          <w:color w:val="000000"/>
          <w:sz w:val="30"/>
          <w:szCs w:val="30"/>
        </w:rPr>
      </w:r>
      <w:r/>
    </w:p>
    <w:p>
      <w:pPr>
        <w:pStyle w:val="734"/>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（2）验收合格后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w:t>
      </w:r>
      <w:r>
        <w:rPr>
          <w:rFonts w:hint="eastAsia" w:ascii="宋体" w:hAnsi="宋体" w:eastAsia="宋体" w:cs="宋体"/>
          <w:color w:val="000000"/>
          <w:sz w:val="30"/>
          <w:szCs w:val="30"/>
          <w:lang w:eastAsia="zh-CN"/>
        </w:rPr>
        <w:t xml:space="preserve">甲方</w:t>
      </w:r>
      <w:r>
        <w:rPr>
          <w:rFonts w:hint="eastAsia" w:ascii="宋体" w:hAnsi="宋体" w:eastAsia="宋体" w:cs="宋体"/>
          <w:color w:val="000000"/>
          <w:sz w:val="30"/>
          <w:szCs w:val="30"/>
        </w:rPr>
        <w:t xml:space="preserve">应支付合同价款的百分之</w:t>
      </w:r>
      <w:r>
        <w:rPr>
          <w:rFonts w:hint="eastAsia" w:ascii="宋体" w:hAnsi="宋体" w:eastAsia="宋体" w:cs="宋体"/>
          <w:color w:val="000000"/>
          <w:sz w:val="30"/>
          <w:szCs w:val="30"/>
          <w:u w:val="single"/>
        </w:rPr>
        <w:t xml:space="preserve">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rPr>
      </w:r>
      <w:r/>
    </w:p>
    <w:p>
      <w:pPr>
        <w:pStyle w:val="734"/>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w:t>
      </w:r>
      <w:r>
        <w:rPr>
          <w:rFonts w:hint="eastAsia" w:ascii="宋体" w:hAnsi="宋体" w:eastAsia="宋体" w:cs="宋体"/>
          <w:b/>
          <w:color w:val="000000"/>
          <w:sz w:val="30"/>
          <w:szCs w:val="30"/>
        </w:rPr>
      </w:r>
      <w:r/>
    </w:p>
    <w:p>
      <w:pPr>
        <w:pStyle w:val="734"/>
        <w:ind w:left="140"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注:</w:t>
      </w:r>
      <w:r>
        <w:rPr>
          <w:rFonts w:hint="eastAsia" w:ascii="宋体" w:hAnsi="宋体" w:eastAsia="宋体" w:cs="宋体"/>
          <w:b/>
          <w:color w:val="000000"/>
          <w:sz w:val="30"/>
          <w:szCs w:val="30"/>
        </w:rPr>
      </w:r>
      <w:r/>
    </w:p>
    <w:p>
      <w:pPr>
        <w:pStyle w:val="734"/>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1、付款条件一中，出具预付款保函后支付的合同款应当与保函金额一致。</w:t>
      </w:r>
      <w:r>
        <w:rPr>
          <w:rFonts w:hint="eastAsia" w:ascii="宋体" w:hAnsi="宋体" w:eastAsia="宋体" w:cs="宋体"/>
          <w:color w:val="000000"/>
          <w:sz w:val="30"/>
          <w:szCs w:val="30"/>
        </w:rPr>
      </w:r>
      <w:r/>
    </w:p>
    <w:p>
      <w:pPr>
        <w:pStyle w:val="734"/>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2、付款条件二中，预付款比例设定应符合《关于做好政府采购支持企业发展有关事项的通知》(苏财购〔2020〕52号)要求。</w:t>
      </w:r>
      <w:r>
        <w:rPr>
          <w:rFonts w:hint="eastAsia" w:ascii="宋体" w:hAnsi="宋体" w:eastAsia="宋体" w:cs="宋体"/>
          <w:color w:val="000000"/>
          <w:sz w:val="30"/>
          <w:szCs w:val="30"/>
        </w:rPr>
      </w:r>
      <w:r/>
    </w:p>
    <w:p>
      <w:pPr>
        <w:pStyle w:val="987"/>
        <w:rPr>
          <w:rFonts w:hint="eastAsia" w:ascii="宋体" w:hAnsi="宋体" w:eastAsia="宋体" w:cs="宋体"/>
          <w:color w:val="000000"/>
        </w:rPr>
      </w:pPr>
      <w:r>
        <w:rPr>
          <w:rFonts w:hint="eastAsia" w:ascii="宋体" w:hAnsi="宋体" w:eastAsia="宋体" w:cs="宋体"/>
          <w:color w:val="000000"/>
        </w:rPr>
      </w:r>
      <w:r/>
    </w:p>
    <w:p>
      <w:pPr>
        <w:pStyle w:val="734"/>
        <w:rPr>
          <w:rFonts w:hint="eastAsia" w:ascii="宋体" w:hAnsi="宋体" w:eastAsia="宋体" w:cs="宋体"/>
          <w:color w:val="000000"/>
        </w:rPr>
      </w:pPr>
      <w:r>
        <w:rPr>
          <w:rFonts w:hint="eastAsia" w:ascii="宋体" w:hAnsi="宋体" w:eastAsia="宋体" w:cs="宋体"/>
          <w:color w:val="000000"/>
        </w:rPr>
        <w:br w:type="page" w:clear="all"/>
      </w:r>
      <w:r>
        <w:rPr>
          <w:rFonts w:hint="eastAsia" w:ascii="宋体" w:hAnsi="宋体" w:eastAsia="宋体" w:cs="宋体"/>
          <w:color w:val="000000"/>
        </w:rPr>
      </w:r>
      <w:r/>
    </w:p>
    <w:p>
      <w:pPr>
        <w:pStyle w:val="734"/>
        <w:rPr>
          <w:rFonts w:hint="eastAsia" w:ascii="宋体" w:hAnsi="宋体" w:eastAsia="宋体" w:cs="宋体"/>
          <w:color w:val="000000"/>
        </w:rPr>
      </w:pPr>
      <w:r>
        <w:rPr>
          <w:rFonts w:hint="eastAsia" w:ascii="宋体" w:hAnsi="宋体" w:eastAsia="宋体" w:cs="宋体"/>
          <w:color w:val="000000"/>
        </w:rPr>
      </w:r>
      <w:r/>
    </w:p>
    <w:p>
      <w:pPr>
        <w:pStyle w:val="734"/>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十二、其他投标材料</w:t>
      </w:r>
      <w:r/>
    </w:p>
    <w:sectPr>
      <w:headerReference w:type="default" r:id="rId9"/>
      <w:footerReference w:type="default" r:id="rId10"/>
      <w:footerReference w:type="even" r:id="rId11"/>
      <w:footnotePr/>
      <w:endnotePr/>
      <w:type w:val="nextPage"/>
      <w:pgSz w:w="11850" w:h="16783" w:orient="portrait"/>
      <w:pgMar w:top="1304" w:right="1134" w:bottom="130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楷体_GB2312">
    <w:panose1 w:val="02010609060101010101"/>
  </w:font>
  <w:font w:name="Calibri Light">
    <w:panose1 w:val="020F0302020204030204"/>
  </w:font>
  <w:font w:name="黑体">
    <w:panose1 w:val="02010609060101010101"/>
  </w:font>
  <w:font w:name="仿宋_GB2312">
    <w:panose1 w:val="02010609060101010101"/>
  </w:font>
  <w:font w:name="HYa4gj">
    <w:panose1 w:val="020B0503020202020204"/>
  </w:font>
  <w:font w:name="等线 Light">
    <w:panose1 w:val="02010600030101010101"/>
  </w:font>
  <w:font w:name="仿宋">
    <w:panose1 w:val="02010609060101010101"/>
  </w:font>
  <w:font w:name="Cambria">
    <w:panose1 w:val="02040503050406030204"/>
  </w:font>
  <w:font w:name="新宋体">
    <w:panose1 w:val="02010609030101010101"/>
  </w:font>
  <w:font w:name="Symbol">
    <w:panose1 w:val="05050102010706020507"/>
  </w:font>
  <w:font w:name="Courier New">
    <w:panose1 w:val="02070309020205020404"/>
  </w:font>
  <w:font w:name="Microsoft YaHei UI">
    <w:panose1 w:val="020B0503020204020204"/>
  </w:font>
  <w:font w:name="Arial">
    <w:panose1 w:val="020B0604020202020204"/>
  </w:font>
  <w:font w:name="宋体">
    <w:panose1 w:val="02010600030101010101"/>
  </w:font>
  <w:font w:name="Arial Narrow">
    <w:panose1 w:val="020B0606020202030204"/>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tabs>
        <w:tab w:val="center" w:pos="4153" w:leader="none"/>
        <w:tab w:val="right" w:pos="8306" w:leader="none"/>
      </w:tabs>
      <w:rPr>
        <w:rStyle w:val="816"/>
      </w:rPr>
      <w:framePr w:wrap="around" w:vAnchor="text" w:hAnchor="margin" w:xAlign="center" w:y="1"/>
    </w:pPr>
    <w:r>
      <w:fldChar w:fldCharType="begin"/>
    </w:r>
    <w:r>
      <w:rPr>
        <w:rStyle w:val="816"/>
      </w:rPr>
      <w:instrText xml:space="preserve">PAGE  </w:instrText>
    </w:r>
    <w:r>
      <w:fldChar w:fldCharType="separate"/>
    </w:r>
    <w:r>
      <w:rPr>
        <w:rStyle w:val="816"/>
      </w:rPr>
      <w:t xml:space="preserve">1</w:t>
    </w:r>
    <w:r>
      <w:fldChar w:fldCharType="end"/>
    </w:r>
    <w:r>
      <w:rPr>
        <w:rStyle w:val="816"/>
      </w:rPr>
    </w:r>
    <w:r/>
  </w:p>
  <w:p>
    <w:pPr>
      <w:pStyle w:val="89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tabs>
        <w:tab w:val="center" w:pos="4153" w:leader="none"/>
        <w:tab w:val="right" w:pos="8306" w:leader="none"/>
      </w:tabs>
      <w:rPr>
        <w:rStyle w:val="816"/>
      </w:rPr>
      <w:framePr w:wrap="around" w:vAnchor="text" w:hAnchor="margin" w:xAlign="center" w:y="1"/>
    </w:pPr>
    <w:r>
      <w:fldChar w:fldCharType="begin"/>
    </w:r>
    <w:r>
      <w:rPr>
        <w:rStyle w:val="816"/>
      </w:rPr>
      <w:instrText xml:space="preserve">PAGE  </w:instrText>
    </w:r>
    <w:r>
      <w:fldChar w:fldCharType="end"/>
    </w:r>
    <w:r>
      <w:rPr>
        <w:rStyle w:val="816"/>
      </w:rPr>
    </w:r>
    <w:r/>
  </w:p>
  <w:p>
    <w:pPr>
      <w:pStyle w:val="89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9"/>
      <w:isLgl w:val="false"/>
      <w:suff w:val="tab"/>
      <w:lvlText w:val="%1."/>
      <w:lvlJc w:val="left"/>
      <w:pPr>
        <w:pStyle w:val="734"/>
        <w:ind w:left="425" w:hanging="425"/>
      </w:pPr>
    </w:lvl>
    <w:lvl w:ilvl="1">
      <w:start w:val="1"/>
      <w:numFmt w:val="decimal"/>
      <w:pStyle w:val="955"/>
      <w:isLgl w:val="false"/>
      <w:suff w:val="tab"/>
      <w:lvlText w:val="%1.%2."/>
      <w:lvlJc w:val="left"/>
      <w:pPr>
        <w:pStyle w:val="734"/>
        <w:ind w:left="567" w:hanging="567"/>
      </w:pPr>
    </w:lvl>
    <w:lvl w:ilvl="2">
      <w:start w:val="1"/>
      <w:numFmt w:val="decimal"/>
      <w:isLgl w:val="false"/>
      <w:suff w:val="tab"/>
      <w:lvlText w:val="%1.%2.%3."/>
      <w:lvlJc w:val="left"/>
      <w:pPr>
        <w:pStyle w:val="734"/>
        <w:ind w:left="709" w:hanging="709"/>
      </w:pPr>
    </w:lvl>
    <w:lvl w:ilvl="3">
      <w:start w:val="1"/>
      <w:numFmt w:val="decimal"/>
      <w:isLgl w:val="false"/>
      <w:suff w:val="tab"/>
      <w:lvlText w:val="%1.%2.%3.%4."/>
      <w:lvlJc w:val="left"/>
      <w:pPr>
        <w:pStyle w:val="734"/>
        <w:ind w:left="850" w:hanging="850"/>
      </w:pPr>
      <w:rPr>
        <w:rFonts w:ascii="Arial Narrow" w:hAnsi="Arial Narrow" w:eastAsia="宋体" w:cs="宋体"/>
        <w:b w:val="0"/>
      </w:rPr>
    </w:lvl>
    <w:lvl w:ilvl="4">
      <w:start w:val="1"/>
      <w:numFmt w:val="decimal"/>
      <w:isLgl w:val="false"/>
      <w:suff w:val="tab"/>
      <w:lvlText w:val="%1.%2.%3.%4.%5."/>
      <w:lvlJc w:val="left"/>
      <w:pPr>
        <w:pStyle w:val="734"/>
        <w:ind w:left="991" w:hanging="991"/>
      </w:pPr>
    </w:lvl>
    <w:lvl w:ilvl="5">
      <w:start w:val="1"/>
      <w:numFmt w:val="decimal"/>
      <w:isLgl w:val="false"/>
      <w:suff w:val="tab"/>
      <w:lvlText w:val="%1.%2.%3.%4.%5.%6."/>
      <w:lvlJc w:val="left"/>
      <w:pPr>
        <w:pStyle w:val="734"/>
        <w:ind w:left="1134" w:hanging="1134"/>
      </w:pPr>
    </w:lvl>
    <w:lvl w:ilvl="6">
      <w:start w:val="1"/>
      <w:numFmt w:val="decimal"/>
      <w:isLgl w:val="false"/>
      <w:suff w:val="tab"/>
      <w:lvlText w:val="%1.%2.%3.%4.%5.%6.%7."/>
      <w:lvlJc w:val="left"/>
      <w:pPr>
        <w:pStyle w:val="734"/>
        <w:ind w:left="1275" w:hanging="1275"/>
      </w:pPr>
    </w:lvl>
    <w:lvl w:ilvl="7">
      <w:start w:val="1"/>
      <w:numFmt w:val="decimal"/>
      <w:isLgl w:val="false"/>
      <w:suff w:val="tab"/>
      <w:lvlText w:val="%1.%2.%3.%4.%5.%6.%7.%8."/>
      <w:lvlJc w:val="left"/>
      <w:pPr>
        <w:pStyle w:val="734"/>
        <w:ind w:left="1418" w:hanging="1418"/>
      </w:pPr>
    </w:lvl>
    <w:lvl w:ilvl="8">
      <w:start w:val="1"/>
      <w:numFmt w:val="decimal"/>
      <w:isLgl w:val="false"/>
      <w:suff w:val="tab"/>
      <w:lvlText w:val="%1.%2.%3.%4.%5.%6.%7.%8.%9."/>
      <w:lvlJc w:val="left"/>
      <w:pPr>
        <w:pStyle w:val="734"/>
        <w:ind w:left="1558" w:hanging="1558"/>
      </w:pPr>
    </w:lvl>
  </w:abstractNum>
  <w:abstractNum w:abstractNumId="1">
    <w:multiLevelType w:val="hybridMultilevel"/>
    <w:lvl w:ilvl="0">
      <w:start w:val="1"/>
      <w:numFmt w:val="bullet"/>
      <w:pStyle w:val="894"/>
      <w:isLgl w:val="false"/>
      <w:suff w:val="tab"/>
      <w:lvlText w:val=""/>
      <w:lvlJc w:val="left"/>
      <w:pPr>
        <w:pStyle w:val="734"/>
        <w:ind w:left="502" w:hanging="360"/>
        <w:tabs>
          <w:tab w:val="num" w:pos="502" w:leader="none"/>
        </w:tabs>
      </w:pPr>
      <w:rPr>
        <w:rFonts w:ascii="Wingdings" w:hAnsi="Wingdings"/>
      </w:r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734"/>
      </w:pPr>
      <w:rPr>
        <w:rFonts w:hint="eastAsia"/>
      </w:r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734"/>
    <w:next w:val="734"/>
    <w:link w:val="687"/>
    <w:uiPriority w:val="9"/>
    <w:qFormat/>
    <w:pPr>
      <w:keepLines/>
      <w:keepNext/>
      <w:spacing w:before="480" w:after="200"/>
      <w:outlineLvl w:val="0"/>
    </w:pPr>
    <w:rPr>
      <w:rFonts w:ascii="Arial" w:hAnsi="Arial" w:eastAsia="Arial" w:cs="Arial"/>
      <w:sz w:val="40"/>
      <w:szCs w:val="40"/>
    </w:rPr>
  </w:style>
  <w:style w:type="character" w:styleId="687">
    <w:name w:val="Heading 1 Char"/>
    <w:link w:val="686"/>
    <w:uiPriority w:val="9"/>
    <w:rPr>
      <w:rFonts w:ascii="Arial" w:hAnsi="Arial" w:eastAsia="Arial" w:cs="Arial"/>
      <w:sz w:val="40"/>
      <w:szCs w:val="40"/>
    </w:rPr>
  </w:style>
  <w:style w:type="paragraph" w:styleId="688">
    <w:name w:val="Heading 2"/>
    <w:basedOn w:val="734"/>
    <w:next w:val="734"/>
    <w:link w:val="689"/>
    <w:uiPriority w:val="9"/>
    <w:unhideWhenUsed/>
    <w:qFormat/>
    <w:pPr>
      <w:keepLines/>
      <w:keepNext/>
      <w:spacing w:before="360" w:after="200"/>
      <w:outlineLvl w:val="1"/>
    </w:pPr>
    <w:rPr>
      <w:rFonts w:ascii="Arial" w:hAnsi="Arial" w:eastAsia="Arial" w:cs="Arial"/>
      <w:sz w:val="34"/>
    </w:rPr>
  </w:style>
  <w:style w:type="character" w:styleId="689">
    <w:name w:val="Heading 2 Char"/>
    <w:link w:val="688"/>
    <w:uiPriority w:val="9"/>
    <w:rPr>
      <w:rFonts w:ascii="Arial" w:hAnsi="Arial" w:eastAsia="Arial" w:cs="Arial"/>
      <w:sz w:val="34"/>
    </w:rPr>
  </w:style>
  <w:style w:type="paragraph" w:styleId="690">
    <w:name w:val="Heading 3"/>
    <w:basedOn w:val="734"/>
    <w:next w:val="734"/>
    <w:link w:val="691"/>
    <w:uiPriority w:val="9"/>
    <w:unhideWhenUsed/>
    <w:qFormat/>
    <w:pPr>
      <w:keepLines/>
      <w:keepNext/>
      <w:spacing w:before="320" w:after="200"/>
      <w:outlineLvl w:val="2"/>
    </w:pPr>
    <w:rPr>
      <w:rFonts w:ascii="Arial" w:hAnsi="Arial" w:eastAsia="Arial" w:cs="Arial"/>
      <w:sz w:val="30"/>
      <w:szCs w:val="30"/>
    </w:rPr>
  </w:style>
  <w:style w:type="character" w:styleId="691">
    <w:name w:val="Heading 3 Char"/>
    <w:link w:val="690"/>
    <w:uiPriority w:val="9"/>
    <w:rPr>
      <w:rFonts w:ascii="Arial" w:hAnsi="Arial" w:eastAsia="Arial" w:cs="Arial"/>
      <w:sz w:val="30"/>
      <w:szCs w:val="30"/>
    </w:rPr>
  </w:style>
  <w:style w:type="paragraph" w:styleId="692">
    <w:name w:val="Heading 4"/>
    <w:basedOn w:val="734"/>
    <w:next w:val="734"/>
    <w:link w:val="693"/>
    <w:uiPriority w:val="9"/>
    <w:unhideWhenUsed/>
    <w:qFormat/>
    <w:pPr>
      <w:keepLines/>
      <w:keepNext/>
      <w:spacing w:before="320" w:after="200"/>
      <w:outlineLvl w:val="3"/>
    </w:pPr>
    <w:rPr>
      <w:rFonts w:ascii="Arial" w:hAnsi="Arial" w:eastAsia="Arial" w:cs="Arial"/>
      <w:b/>
      <w:bCs/>
      <w:sz w:val="26"/>
      <w:szCs w:val="26"/>
    </w:rPr>
  </w:style>
  <w:style w:type="character" w:styleId="693">
    <w:name w:val="Heading 4 Char"/>
    <w:link w:val="692"/>
    <w:uiPriority w:val="9"/>
    <w:rPr>
      <w:rFonts w:ascii="Arial" w:hAnsi="Arial" w:eastAsia="Arial" w:cs="Arial"/>
      <w:b/>
      <w:bCs/>
      <w:sz w:val="26"/>
      <w:szCs w:val="26"/>
    </w:rPr>
  </w:style>
  <w:style w:type="paragraph" w:styleId="694">
    <w:name w:val="Heading 5"/>
    <w:basedOn w:val="734"/>
    <w:next w:val="734"/>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link w:val="694"/>
    <w:uiPriority w:val="9"/>
    <w:rPr>
      <w:rFonts w:ascii="Arial" w:hAnsi="Arial" w:eastAsia="Arial" w:cs="Arial"/>
      <w:b/>
      <w:bCs/>
      <w:sz w:val="24"/>
      <w:szCs w:val="24"/>
    </w:rPr>
  </w:style>
  <w:style w:type="paragraph" w:styleId="696">
    <w:name w:val="Heading 6"/>
    <w:basedOn w:val="734"/>
    <w:next w:val="734"/>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link w:val="696"/>
    <w:uiPriority w:val="9"/>
    <w:rPr>
      <w:rFonts w:ascii="Arial" w:hAnsi="Arial" w:eastAsia="Arial" w:cs="Arial"/>
      <w:b/>
      <w:bCs/>
      <w:sz w:val="22"/>
      <w:szCs w:val="22"/>
    </w:rPr>
  </w:style>
  <w:style w:type="paragraph" w:styleId="698">
    <w:name w:val="Heading 7"/>
    <w:basedOn w:val="734"/>
    <w:next w:val="734"/>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link w:val="698"/>
    <w:uiPriority w:val="9"/>
    <w:rPr>
      <w:rFonts w:ascii="Arial" w:hAnsi="Arial" w:eastAsia="Arial" w:cs="Arial"/>
      <w:b/>
      <w:bCs/>
      <w:i/>
      <w:iCs/>
      <w:sz w:val="22"/>
      <w:szCs w:val="22"/>
    </w:rPr>
  </w:style>
  <w:style w:type="paragraph" w:styleId="700">
    <w:name w:val="Heading 8"/>
    <w:basedOn w:val="734"/>
    <w:next w:val="734"/>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link w:val="700"/>
    <w:uiPriority w:val="9"/>
    <w:rPr>
      <w:rFonts w:ascii="Arial" w:hAnsi="Arial" w:eastAsia="Arial" w:cs="Arial"/>
      <w:i/>
      <w:iCs/>
      <w:sz w:val="22"/>
      <w:szCs w:val="22"/>
    </w:rPr>
  </w:style>
  <w:style w:type="paragraph" w:styleId="702">
    <w:name w:val="Heading 9"/>
    <w:basedOn w:val="734"/>
    <w:next w:val="734"/>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link w:val="702"/>
    <w:uiPriority w:val="9"/>
    <w:rPr>
      <w:rFonts w:ascii="Arial" w:hAnsi="Arial" w:eastAsia="Arial" w:cs="Arial"/>
      <w:i/>
      <w:iCs/>
      <w:sz w:val="21"/>
      <w:szCs w:val="21"/>
    </w:rPr>
  </w:style>
  <w:style w:type="paragraph" w:styleId="704">
    <w:name w:val="List Paragraph"/>
    <w:basedOn w:val="734"/>
    <w:uiPriority w:val="34"/>
    <w:qFormat/>
    <w:pPr>
      <w:contextualSpacing/>
      <w:ind w:left="720"/>
    </w:pPr>
  </w:style>
  <w:style w:type="paragraph" w:styleId="705">
    <w:name w:val="Title"/>
    <w:basedOn w:val="734"/>
    <w:next w:val="734"/>
    <w:link w:val="706"/>
    <w:uiPriority w:val="10"/>
    <w:qFormat/>
    <w:pPr>
      <w:contextualSpacing/>
      <w:spacing w:before="300" w:after="200"/>
    </w:pPr>
    <w:rPr>
      <w:sz w:val="48"/>
      <w:szCs w:val="48"/>
    </w:rPr>
  </w:style>
  <w:style w:type="character" w:styleId="706">
    <w:name w:val="Title Char"/>
    <w:link w:val="705"/>
    <w:uiPriority w:val="10"/>
    <w:rPr>
      <w:sz w:val="48"/>
      <w:szCs w:val="48"/>
    </w:rPr>
  </w:style>
  <w:style w:type="paragraph" w:styleId="707">
    <w:name w:val="Subtitle"/>
    <w:basedOn w:val="734"/>
    <w:next w:val="734"/>
    <w:link w:val="804"/>
    <w:uiPriority w:val="11"/>
    <w:qFormat/>
    <w:pPr>
      <w:spacing w:before="200" w:after="200"/>
    </w:pPr>
    <w:rPr>
      <w:sz w:val="24"/>
      <w:szCs w:val="24"/>
    </w:rPr>
  </w:style>
  <w:style w:type="paragraph" w:styleId="708">
    <w:name w:val="Quote"/>
    <w:basedOn w:val="734"/>
    <w:next w:val="734"/>
    <w:link w:val="709"/>
    <w:uiPriority w:val="29"/>
    <w:qFormat/>
    <w:pPr>
      <w:ind w:left="720" w:right="720"/>
    </w:pPr>
    <w:rPr>
      <w:i/>
    </w:rPr>
  </w:style>
  <w:style w:type="character" w:styleId="709">
    <w:name w:val="Quote Char"/>
    <w:link w:val="708"/>
    <w:uiPriority w:val="29"/>
    <w:rPr>
      <w:i/>
    </w:rPr>
  </w:style>
  <w:style w:type="paragraph" w:styleId="710">
    <w:name w:val="Intense Quote"/>
    <w:basedOn w:val="734"/>
    <w:next w:val="734"/>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paragraph" w:styleId="712">
    <w:name w:val="Header"/>
    <w:basedOn w:val="734"/>
    <w:link w:val="713"/>
    <w:uiPriority w:val="99"/>
    <w:unhideWhenUsed/>
    <w:pPr>
      <w:spacing w:after="0" w:line="240" w:lineRule="auto"/>
      <w:tabs>
        <w:tab w:val="center" w:pos="7143" w:leader="none"/>
        <w:tab w:val="right" w:pos="14287" w:leader="none"/>
      </w:tabs>
    </w:pPr>
  </w:style>
  <w:style w:type="character" w:styleId="713">
    <w:name w:val="Header Char"/>
    <w:link w:val="712"/>
    <w:uiPriority w:val="99"/>
  </w:style>
  <w:style w:type="paragraph" w:styleId="714">
    <w:name w:val="Footer"/>
    <w:basedOn w:val="734"/>
    <w:link w:val="838"/>
    <w:uiPriority w:val="99"/>
    <w:unhideWhenUsed/>
    <w:pPr>
      <w:spacing w:after="0" w:line="240" w:lineRule="auto"/>
      <w:tabs>
        <w:tab w:val="center" w:pos="7143" w:leader="none"/>
        <w:tab w:val="right" w:pos="14287" w:leader="none"/>
      </w:tabs>
    </w:pPr>
  </w:style>
  <w:style w:type="character" w:styleId="715">
    <w:name w:val="Footer Char"/>
    <w:link w:val="714"/>
    <w:uiPriority w:val="99"/>
  </w:style>
  <w:style w:type="paragraph" w:styleId="716">
    <w:name w:val="Caption"/>
    <w:basedOn w:val="734"/>
    <w:next w:val="734"/>
    <w:uiPriority w:val="35"/>
    <w:semiHidden/>
    <w:unhideWhenUsed/>
    <w:qFormat/>
    <w:pPr>
      <w:spacing w:line="276" w:lineRule="auto"/>
    </w:pPr>
    <w:rPr>
      <w:b/>
      <w:bCs/>
      <w:color w:val="4f81bd" w:themeColor="accent1"/>
      <w:sz w:val="18"/>
      <w:szCs w:val="18"/>
    </w:rPr>
  </w:style>
  <w:style w:type="table" w:styleId="7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Hyperlink"/>
    <w:uiPriority w:val="99"/>
    <w:unhideWhenUsed/>
    <w:rPr>
      <w:color w:val="0000ff" w:themeColor="hyperlink"/>
      <w:u w:val="single"/>
    </w:rPr>
  </w:style>
  <w:style w:type="paragraph" w:styleId="719">
    <w:name w:val="footnote text"/>
    <w:basedOn w:val="734"/>
    <w:link w:val="821"/>
    <w:uiPriority w:val="99"/>
    <w:semiHidden/>
    <w:unhideWhenUsed/>
    <w:pPr>
      <w:spacing w:after="40" w:line="240" w:lineRule="auto"/>
    </w:pPr>
    <w:rPr>
      <w:sz w:val="18"/>
    </w:rPr>
  </w:style>
  <w:style w:type="character" w:styleId="720">
    <w:name w:val="footnote reference"/>
    <w:uiPriority w:val="99"/>
    <w:unhideWhenUsed/>
    <w:rPr>
      <w:vertAlign w:val="superscript"/>
    </w:rPr>
  </w:style>
  <w:style w:type="paragraph" w:styleId="721">
    <w:name w:val="endnote text"/>
    <w:basedOn w:val="734"/>
    <w:link w:val="841"/>
    <w:uiPriority w:val="99"/>
    <w:semiHidden/>
    <w:unhideWhenUsed/>
    <w:pPr>
      <w:spacing w:after="0" w:line="240" w:lineRule="auto"/>
    </w:pPr>
    <w:rPr>
      <w:sz w:val="20"/>
    </w:rPr>
  </w:style>
  <w:style w:type="character" w:styleId="722">
    <w:name w:val="endnote reference"/>
    <w:uiPriority w:val="99"/>
    <w:semiHidden/>
    <w:unhideWhenUsed/>
    <w:rPr>
      <w:vertAlign w:val="superscript"/>
    </w:rPr>
  </w:style>
  <w:style w:type="paragraph" w:styleId="723">
    <w:name w:val="toc 1"/>
    <w:basedOn w:val="734"/>
    <w:next w:val="734"/>
    <w:uiPriority w:val="39"/>
    <w:unhideWhenUsed/>
    <w:pPr>
      <w:ind w:left="0" w:right="0" w:firstLine="0"/>
      <w:spacing w:after="57"/>
    </w:pPr>
  </w:style>
  <w:style w:type="paragraph" w:styleId="724">
    <w:name w:val="toc 2"/>
    <w:basedOn w:val="734"/>
    <w:next w:val="734"/>
    <w:uiPriority w:val="39"/>
    <w:unhideWhenUsed/>
    <w:pPr>
      <w:ind w:left="283" w:right="0" w:firstLine="0"/>
      <w:spacing w:after="57"/>
    </w:pPr>
  </w:style>
  <w:style w:type="paragraph" w:styleId="725">
    <w:name w:val="toc 3"/>
    <w:basedOn w:val="734"/>
    <w:next w:val="734"/>
    <w:uiPriority w:val="39"/>
    <w:unhideWhenUsed/>
    <w:pPr>
      <w:ind w:left="567" w:right="0" w:firstLine="0"/>
      <w:spacing w:after="57"/>
    </w:pPr>
  </w:style>
  <w:style w:type="paragraph" w:styleId="726">
    <w:name w:val="toc 4"/>
    <w:basedOn w:val="734"/>
    <w:next w:val="734"/>
    <w:uiPriority w:val="39"/>
    <w:unhideWhenUsed/>
    <w:pPr>
      <w:ind w:left="850" w:right="0" w:firstLine="0"/>
      <w:spacing w:after="57"/>
    </w:pPr>
  </w:style>
  <w:style w:type="paragraph" w:styleId="727">
    <w:name w:val="toc 5"/>
    <w:basedOn w:val="734"/>
    <w:next w:val="734"/>
    <w:uiPriority w:val="39"/>
    <w:unhideWhenUsed/>
    <w:pPr>
      <w:ind w:left="1134" w:right="0" w:firstLine="0"/>
      <w:spacing w:after="57"/>
    </w:pPr>
  </w:style>
  <w:style w:type="paragraph" w:styleId="728">
    <w:name w:val="toc 6"/>
    <w:basedOn w:val="734"/>
    <w:next w:val="734"/>
    <w:uiPriority w:val="39"/>
    <w:unhideWhenUsed/>
    <w:pPr>
      <w:ind w:left="1417" w:right="0" w:firstLine="0"/>
      <w:spacing w:after="57"/>
    </w:pPr>
  </w:style>
  <w:style w:type="paragraph" w:styleId="729">
    <w:name w:val="toc 7"/>
    <w:basedOn w:val="734"/>
    <w:next w:val="734"/>
    <w:uiPriority w:val="39"/>
    <w:unhideWhenUsed/>
    <w:pPr>
      <w:ind w:left="1701" w:right="0" w:firstLine="0"/>
      <w:spacing w:after="57"/>
    </w:pPr>
  </w:style>
  <w:style w:type="paragraph" w:styleId="730">
    <w:name w:val="toc 8"/>
    <w:basedOn w:val="734"/>
    <w:next w:val="734"/>
    <w:uiPriority w:val="39"/>
    <w:unhideWhenUsed/>
    <w:pPr>
      <w:ind w:left="1984" w:right="0" w:firstLine="0"/>
      <w:spacing w:after="57"/>
    </w:pPr>
  </w:style>
  <w:style w:type="paragraph" w:styleId="731">
    <w:name w:val="toc 9"/>
    <w:basedOn w:val="734"/>
    <w:next w:val="734"/>
    <w:uiPriority w:val="39"/>
    <w:unhideWhenUsed/>
    <w:pPr>
      <w:ind w:left="2268" w:right="0" w:firstLine="0"/>
      <w:spacing w:after="57"/>
    </w:pPr>
  </w:style>
  <w:style w:type="paragraph" w:styleId="732">
    <w:name w:val="TOC Heading"/>
    <w:uiPriority w:val="39"/>
    <w:unhideWhenUsed/>
  </w:style>
  <w:style w:type="paragraph" w:styleId="733">
    <w:name w:val="table of figures"/>
    <w:basedOn w:val="734"/>
    <w:next w:val="734"/>
    <w:uiPriority w:val="99"/>
    <w:unhideWhenUsed/>
    <w:pPr>
      <w:spacing w:after="0" w:afterAutospacing="0"/>
    </w:pPr>
  </w:style>
  <w:style w:type="paragraph" w:styleId="734" w:default="1">
    <w:name w:val="Normal"/>
    <w:next w:val="872"/>
    <w:link w:val="734"/>
    <w:rPr>
      <w:rFonts w:ascii="Times New Roman" w:hAnsi="Times New Roman" w:eastAsia="宋体" w:cs="Times New Roman"/>
      <w:lang w:val="en-US" w:eastAsia="zh-CN" w:bidi="ar-SA"/>
    </w:rPr>
  </w:style>
  <w:style w:type="paragraph" w:styleId="735">
    <w:name w:val="标题 1"/>
    <w:basedOn w:val="734"/>
    <w:next w:val="734"/>
    <w:link w:val="734"/>
    <w:pPr>
      <w:keepLines/>
      <w:keepNext/>
      <w:spacing w:before="480" w:after="200"/>
      <w:outlineLvl w:val="0"/>
    </w:pPr>
    <w:rPr>
      <w:rFonts w:ascii="Arial" w:hAnsi="Arial" w:eastAsia="Arial" w:cs="Arial"/>
      <w:sz w:val="40"/>
      <w:szCs w:val="40"/>
    </w:rPr>
  </w:style>
  <w:style w:type="paragraph" w:styleId="736">
    <w:name w:val="标题 2"/>
    <w:basedOn w:val="734"/>
    <w:next w:val="734"/>
    <w:link w:val="734"/>
    <w:pPr>
      <w:keepLines/>
      <w:keepNext/>
      <w:spacing w:before="360" w:after="200"/>
      <w:outlineLvl w:val="1"/>
    </w:pPr>
    <w:rPr>
      <w:rFonts w:ascii="Arial" w:hAnsi="Arial" w:eastAsia="Arial" w:cs="Arial"/>
      <w:sz w:val="34"/>
    </w:rPr>
  </w:style>
  <w:style w:type="paragraph" w:styleId="737">
    <w:name w:val="标题 3"/>
    <w:basedOn w:val="734"/>
    <w:next w:val="734"/>
    <w:link w:val="734"/>
    <w:pPr>
      <w:keepLines/>
      <w:keepNext/>
      <w:spacing w:before="320" w:after="200"/>
      <w:outlineLvl w:val="2"/>
    </w:pPr>
    <w:rPr>
      <w:rFonts w:ascii="Arial" w:hAnsi="Arial" w:eastAsia="Arial" w:cs="Arial"/>
      <w:sz w:val="30"/>
      <w:szCs w:val="30"/>
    </w:rPr>
  </w:style>
  <w:style w:type="paragraph" w:styleId="738">
    <w:name w:val="标题 4"/>
    <w:basedOn w:val="734"/>
    <w:next w:val="734"/>
    <w:link w:val="734"/>
    <w:pPr>
      <w:keepLines/>
      <w:keepNext/>
      <w:spacing w:before="320" w:after="200"/>
      <w:outlineLvl w:val="3"/>
    </w:pPr>
    <w:rPr>
      <w:rFonts w:ascii="Arial" w:hAnsi="Arial" w:eastAsia="Arial" w:cs="Arial"/>
      <w:b/>
      <w:bCs/>
      <w:sz w:val="26"/>
      <w:szCs w:val="26"/>
    </w:rPr>
  </w:style>
  <w:style w:type="paragraph" w:styleId="739">
    <w:name w:val="标题 5"/>
    <w:basedOn w:val="734"/>
    <w:next w:val="734"/>
    <w:link w:val="734"/>
    <w:pPr>
      <w:keepLines/>
      <w:keepNext/>
      <w:spacing w:before="320" w:after="200"/>
      <w:outlineLvl w:val="4"/>
    </w:pPr>
    <w:rPr>
      <w:rFonts w:ascii="Arial" w:hAnsi="Arial" w:eastAsia="Arial" w:cs="Arial"/>
      <w:b/>
      <w:bCs/>
      <w:sz w:val="24"/>
      <w:szCs w:val="24"/>
    </w:rPr>
  </w:style>
  <w:style w:type="paragraph" w:styleId="740">
    <w:name w:val="标题 6"/>
    <w:basedOn w:val="734"/>
    <w:next w:val="734"/>
    <w:link w:val="734"/>
    <w:pPr>
      <w:keepLines/>
      <w:keepNext/>
      <w:spacing w:before="320" w:after="200"/>
      <w:outlineLvl w:val="5"/>
    </w:pPr>
    <w:rPr>
      <w:rFonts w:ascii="Arial" w:hAnsi="Arial" w:eastAsia="Arial" w:cs="Arial"/>
      <w:b/>
      <w:bCs/>
      <w:sz w:val="22"/>
      <w:szCs w:val="22"/>
    </w:rPr>
  </w:style>
  <w:style w:type="paragraph" w:styleId="741">
    <w:name w:val="标题 7"/>
    <w:basedOn w:val="734"/>
    <w:next w:val="734"/>
    <w:link w:val="734"/>
    <w:pPr>
      <w:keepLines/>
      <w:keepNext/>
      <w:spacing w:before="320" w:after="200"/>
      <w:outlineLvl w:val="6"/>
    </w:pPr>
    <w:rPr>
      <w:rFonts w:ascii="Arial" w:hAnsi="Arial" w:eastAsia="Arial" w:cs="Arial"/>
      <w:b/>
      <w:bCs/>
      <w:i/>
      <w:iCs/>
      <w:sz w:val="22"/>
      <w:szCs w:val="22"/>
    </w:rPr>
  </w:style>
  <w:style w:type="paragraph" w:styleId="742">
    <w:name w:val="标题 8"/>
    <w:basedOn w:val="734"/>
    <w:next w:val="734"/>
    <w:link w:val="734"/>
    <w:pPr>
      <w:keepLines/>
      <w:keepNext/>
      <w:spacing w:before="320" w:after="200"/>
      <w:outlineLvl w:val="7"/>
    </w:pPr>
    <w:rPr>
      <w:rFonts w:ascii="Arial" w:hAnsi="Arial" w:eastAsia="Arial" w:cs="Arial"/>
      <w:i/>
      <w:iCs/>
      <w:sz w:val="22"/>
      <w:szCs w:val="22"/>
    </w:rPr>
  </w:style>
  <w:style w:type="paragraph" w:styleId="743">
    <w:name w:val="标题 9"/>
    <w:basedOn w:val="734"/>
    <w:next w:val="734"/>
    <w:link w:val="734"/>
    <w:pPr>
      <w:keepLines/>
      <w:keepNext/>
      <w:spacing w:before="320" w:after="200"/>
      <w:outlineLvl w:val="8"/>
    </w:pPr>
    <w:rPr>
      <w:rFonts w:ascii="Arial" w:hAnsi="Arial" w:eastAsia="Arial" w:cs="Arial"/>
      <w:i/>
      <w:iCs/>
      <w:sz w:val="21"/>
      <w:szCs w:val="21"/>
    </w:rPr>
  </w:style>
  <w:style w:type="character" w:styleId="744">
    <w:name w:val="默认段落字体"/>
    <w:next w:val="744"/>
    <w:link w:val="734"/>
    <w:rPr>
      <w:rFonts w:ascii="Times New Roman" w:hAnsi="Times New Roman" w:eastAsia="宋体" w:cs="Times New Roman"/>
    </w:rPr>
  </w:style>
  <w:style w:type="table" w:styleId="745">
    <w:name w:val="普通表格"/>
    <w:next w:val="745"/>
    <w:link w:val="734"/>
    <w:rPr>
      <w:rFonts w:ascii="Times New Roman" w:hAnsi="Times New Roman" w:eastAsia="宋体" w:cs="Times New Roman"/>
    </w:rPr>
    <w:tblPr/>
  </w:style>
  <w:style w:type="character" w:styleId="746">
    <w:name w:val="纯文本 Char1"/>
    <w:next w:val="746"/>
    <w:link w:val="734"/>
    <w:rPr>
      <w:rFonts w:ascii="宋体" w:hAnsi="Courier New" w:eastAsia="宋体" w:cs="Times New Roman"/>
      <w:sz w:val="20"/>
      <w:szCs w:val="20"/>
    </w:rPr>
  </w:style>
  <w:style w:type="character" w:styleId="747">
    <w:name w:val="批注框文本 字符1"/>
    <w:next w:val="747"/>
    <w:link w:val="978"/>
    <w:rPr>
      <w:rFonts w:ascii="Times New Roman" w:hAnsi="Times New Roman" w:eastAsia="宋体" w:cs="Times New Roman"/>
      <w:sz w:val="18"/>
      <w:szCs w:val="18"/>
    </w:rPr>
  </w:style>
  <w:style w:type="character" w:styleId="748">
    <w:name w:val="纯文本 Char"/>
    <w:next w:val="748"/>
    <w:link w:val="734"/>
    <w:rPr>
      <w:rFonts w:ascii="宋体" w:hAnsi="Courier New" w:eastAsia="宋体" w:cs="Times New Roman"/>
      <w:sz w:val="21"/>
      <w:szCs w:val="21"/>
    </w:rPr>
  </w:style>
  <w:style w:type="character" w:styleId="749">
    <w:name w:val="脚注引用"/>
    <w:next w:val="749"/>
    <w:link w:val="734"/>
    <w:rPr>
      <w:rFonts w:ascii="Times New Roman" w:hAnsi="Times New Roman" w:eastAsia="宋体" w:cs="Times New Roman"/>
      <w:vertAlign w:val="superscript"/>
    </w:rPr>
  </w:style>
  <w:style w:type="character" w:styleId="750">
    <w:name w:val="批注文字 字符"/>
    <w:next w:val="750"/>
    <w:link w:val="885"/>
    <w:rPr>
      <w:rFonts w:ascii="Times New Roman" w:hAnsi="Times New Roman" w:eastAsia="宋体" w:cs="Times New Roman"/>
      <w:sz w:val="21"/>
      <w:szCs w:val="24"/>
    </w:rPr>
  </w:style>
  <w:style w:type="character" w:styleId="751">
    <w:name w:val="标题 1 字符"/>
    <w:next w:val="751"/>
    <w:link w:val="904"/>
    <w:rPr>
      <w:rFonts w:ascii="Times New Roman" w:hAnsi="Times New Roman" w:eastAsia="新宋体" w:cs="Times New Roman"/>
      <w:b/>
      <w:bCs/>
      <w:sz w:val="30"/>
      <w:szCs w:val="44"/>
    </w:rPr>
  </w:style>
  <w:style w:type="character" w:styleId="752">
    <w:name w:val="正文文本 字符"/>
    <w:next w:val="752"/>
    <w:link w:val="844"/>
    <w:rPr>
      <w:rFonts w:ascii="Calibri" w:hAnsi="Calibri" w:eastAsia="宋体" w:cs="Times New Roman"/>
      <w:sz w:val="21"/>
      <w:szCs w:val="24"/>
    </w:rPr>
  </w:style>
  <w:style w:type="character" w:styleId="753">
    <w:name w:val="超链接1"/>
    <w:next w:val="753"/>
    <w:link w:val="734"/>
    <w:rPr>
      <w:rFonts w:ascii="Times New Roman" w:hAnsi="Times New Roman" w:eastAsia="宋体" w:cs="Times New Roman"/>
      <w:color w:val="0000ff"/>
      <w:u w:val="single"/>
    </w:rPr>
  </w:style>
  <w:style w:type="character" w:styleId="754">
    <w:name w:val="标题 6 字符"/>
    <w:next w:val="754"/>
    <w:link w:val="913"/>
    <w:rPr>
      <w:rFonts w:ascii="Arial" w:hAnsi="Arial" w:eastAsia="Arial" w:cs="Arial"/>
      <w:b/>
      <w:bCs/>
      <w:sz w:val="22"/>
      <w:szCs w:val="22"/>
    </w:rPr>
  </w:style>
  <w:style w:type="character" w:styleId="755">
    <w:name w:val="尾注引用"/>
    <w:next w:val="755"/>
    <w:link w:val="734"/>
    <w:rPr>
      <w:rFonts w:ascii="Times New Roman" w:hAnsi="Times New Roman" w:eastAsia="宋体" w:cs="Times New Roman"/>
      <w:vertAlign w:val="superscript"/>
    </w:rPr>
  </w:style>
  <w:style w:type="character" w:styleId="756">
    <w:name w:val="标题 3 Char"/>
    <w:next w:val="756"/>
    <w:link w:val="734"/>
    <w:rPr>
      <w:rFonts w:ascii="Arial" w:hAnsi="Arial" w:eastAsia="宋体" w:cs="Times New Roman"/>
      <w:b/>
      <w:sz w:val="32"/>
      <w:szCs w:val="20"/>
    </w:rPr>
  </w:style>
  <w:style w:type="character" w:styleId="757">
    <w:name w:val="标题 2 Char"/>
    <w:next w:val="757"/>
    <w:link w:val="734"/>
    <w:rPr>
      <w:rFonts w:ascii="Cambria" w:hAnsi="Cambria" w:eastAsia="宋体" w:cs="Times New Roman"/>
      <w:b/>
      <w:bCs/>
      <w:sz w:val="32"/>
      <w:szCs w:val="32"/>
    </w:rPr>
  </w:style>
  <w:style w:type="character" w:styleId="758">
    <w:name w:val="正文缩进 字符"/>
    <w:next w:val="758"/>
    <w:link w:val="865"/>
    <w:rPr>
      <w:rFonts w:ascii="Times New Roman" w:hAnsi="Times New Roman" w:eastAsia="宋体" w:cs="Times New Roman"/>
      <w:sz w:val="21"/>
      <w:szCs w:val="24"/>
      <w:lang w:bidi="ar-SA"/>
    </w:rPr>
  </w:style>
  <w:style w:type="character" w:styleId="759">
    <w:name w:val="批注主题 字符"/>
    <w:next w:val="759"/>
    <w:link w:val="975"/>
    <w:rPr>
      <w:rFonts w:ascii="Times New Roman" w:hAnsi="Times New Roman" w:eastAsia="宋体" w:cs="Times New Roman"/>
      <w:b/>
      <w:bCs/>
      <w:sz w:val="21"/>
      <w:szCs w:val="24"/>
    </w:rPr>
  </w:style>
  <w:style w:type="character" w:styleId="760">
    <w:name w:val="标题 4 字符1"/>
    <w:next w:val="760"/>
    <w:link w:val="881"/>
    <w:rPr>
      <w:rFonts w:ascii="Cambria" w:hAnsi="Cambria" w:eastAsia="宋体" w:cs="Times New Roman"/>
      <w:b/>
      <w:bCs/>
      <w:sz w:val="28"/>
      <w:szCs w:val="28"/>
    </w:rPr>
  </w:style>
  <w:style w:type="character" w:styleId="761">
    <w:name w:val="页脚 Char"/>
    <w:next w:val="761"/>
    <w:link w:val="734"/>
    <w:rPr>
      <w:rFonts w:ascii="Times New Roman" w:hAnsi="Times New Roman" w:eastAsia="宋体" w:cs="Times New Roman"/>
      <w:sz w:val="18"/>
      <w:szCs w:val="18"/>
    </w:rPr>
  </w:style>
  <w:style w:type="character" w:styleId="762">
    <w:name w:val="超链接"/>
    <w:next w:val="762"/>
    <w:link w:val="734"/>
    <w:rPr>
      <w:rFonts w:ascii="Times New Roman" w:hAnsi="Times New Roman" w:eastAsia="宋体" w:cs="Times New Roman"/>
      <w:color w:val="0000ff"/>
      <w:u w:val="single"/>
    </w:rPr>
  </w:style>
  <w:style w:type="character" w:styleId="763">
    <w:name w:val="Heading 4 Char_2b475cfc-cc87-41e1-9c6a-3b875fff90bf"/>
    <w:next w:val="763"/>
    <w:link w:val="734"/>
    <w:rPr>
      <w:rFonts w:ascii="Arial" w:hAnsi="Arial" w:eastAsia="Arial" w:cs="Arial"/>
      <w:b/>
      <w:bCs/>
      <w:sz w:val="26"/>
      <w:szCs w:val="26"/>
    </w:rPr>
  </w:style>
  <w:style w:type="character" w:styleId="764">
    <w:name w:val="Heading 8 Char_300f8c13-fc62-4d4f-a738-337396563670"/>
    <w:next w:val="764"/>
    <w:link w:val="734"/>
    <w:rPr>
      <w:rFonts w:ascii="Arial" w:hAnsi="Arial" w:eastAsia="Arial" w:cs="Arial"/>
      <w:i/>
      <w:iCs/>
      <w:sz w:val="22"/>
      <w:szCs w:val="22"/>
    </w:rPr>
  </w:style>
  <w:style w:type="character" w:styleId="765">
    <w:name w:val="标题 2 字符1"/>
    <w:next w:val="765"/>
    <w:link w:val="958"/>
    <w:rPr>
      <w:rFonts w:ascii="Cambria" w:hAnsi="Cambria" w:eastAsia="宋体" w:cs="Times New Roman"/>
      <w:b/>
      <w:bCs/>
      <w:sz w:val="32"/>
      <w:szCs w:val="32"/>
    </w:rPr>
  </w:style>
  <w:style w:type="character" w:styleId="766">
    <w:name w:val="标题 1 字符1"/>
    <w:next w:val="766"/>
    <w:link w:val="908"/>
    <w:rPr>
      <w:rFonts w:ascii="Arial" w:hAnsi="Arial" w:eastAsia="Arial" w:cs="Arial"/>
      <w:sz w:val="40"/>
      <w:szCs w:val="40"/>
    </w:rPr>
  </w:style>
  <w:style w:type="character" w:styleId="767">
    <w:name w:val="标题 4 Char"/>
    <w:next w:val="767"/>
    <w:link w:val="734"/>
    <w:rPr>
      <w:rFonts w:ascii="Cambria" w:hAnsi="Cambria" w:eastAsia="宋体" w:cs="Times New Roman"/>
      <w:b/>
      <w:bCs/>
      <w:sz w:val="28"/>
      <w:szCs w:val="28"/>
    </w:rPr>
  </w:style>
  <w:style w:type="character" w:styleId="768">
    <w:name w:val="尾注文本 字符"/>
    <w:next w:val="768"/>
    <w:link w:val="906"/>
    <w:rPr>
      <w:rFonts w:ascii="Times New Roman" w:hAnsi="Times New Roman" w:eastAsia="宋体" w:cs="Times New Roman"/>
      <w:sz w:val="20"/>
    </w:rPr>
  </w:style>
  <w:style w:type="character" w:styleId="769">
    <w:name w:val="标题 4 字符"/>
    <w:next w:val="769"/>
    <w:link w:val="734"/>
    <w:rPr>
      <w:rFonts w:ascii="等线 Light" w:hAnsi="等线 Light" w:eastAsia="等线 Light" w:cs="Times New Roman"/>
      <w:b/>
      <w:bCs/>
      <w:sz w:val="28"/>
      <w:szCs w:val="28"/>
    </w:rPr>
  </w:style>
  <w:style w:type="character" w:styleId="770">
    <w:name w:val="脚注文本 字符"/>
    <w:next w:val="770"/>
    <w:link w:val="874"/>
    <w:rPr>
      <w:rFonts w:ascii="Times New Roman" w:hAnsi="Times New Roman" w:eastAsia="宋体" w:cs="Times New Roman"/>
      <w:sz w:val="18"/>
    </w:rPr>
  </w:style>
  <w:style w:type="character" w:styleId="771">
    <w:name w:val="页脚 字符1"/>
    <w:next w:val="771"/>
    <w:link w:val="878"/>
    <w:rPr>
      <w:rFonts w:ascii="Times New Roman" w:hAnsi="Times New Roman" w:eastAsia="宋体" w:cs="Times New Roman"/>
    </w:rPr>
  </w:style>
  <w:style w:type="character" w:styleId="772">
    <w:name w:val="Heading 6 Char_3cc4acb2-1907-4abc-8b5e-b4967dea7c9a"/>
    <w:next w:val="772"/>
    <w:link w:val="734"/>
    <w:rPr>
      <w:rFonts w:ascii="Arial" w:hAnsi="Arial" w:eastAsia="Arial" w:cs="Arial"/>
      <w:b/>
      <w:bCs/>
      <w:sz w:val="22"/>
      <w:szCs w:val="22"/>
    </w:rPr>
  </w:style>
  <w:style w:type="character" w:styleId="773">
    <w:name w:val="标题 8 字符"/>
    <w:next w:val="773"/>
    <w:link w:val="895"/>
    <w:rPr>
      <w:rFonts w:ascii="Arial" w:hAnsi="Arial" w:eastAsia="Arial" w:cs="Arial"/>
      <w:i/>
      <w:iCs/>
      <w:sz w:val="22"/>
      <w:szCs w:val="22"/>
    </w:rPr>
  </w:style>
  <w:style w:type="character" w:styleId="774">
    <w:name w:val="要点1"/>
    <w:next w:val="774"/>
    <w:link w:val="734"/>
    <w:rPr>
      <w:rFonts w:ascii="Times New Roman" w:hAnsi="Times New Roman" w:eastAsia="宋体" w:cs="Times New Roman"/>
      <w:b/>
      <w:bCs/>
    </w:rPr>
  </w:style>
  <w:style w:type="character" w:styleId="775">
    <w:name w:val="Title Char_d890ad01-1fc8-4db2-80c4-1799f9b9d69c"/>
    <w:next w:val="775"/>
    <w:link w:val="734"/>
    <w:rPr>
      <w:rFonts w:ascii="Times New Roman" w:hAnsi="Times New Roman" w:eastAsia="宋体" w:cs="Times New Roman"/>
      <w:sz w:val="48"/>
      <w:szCs w:val="48"/>
    </w:rPr>
  </w:style>
  <w:style w:type="character" w:styleId="776">
    <w:name w:val="Quote Char_e00bb835-d625-46a3-9881-8d9fe8a85e05"/>
    <w:next w:val="776"/>
    <w:link w:val="734"/>
    <w:rPr>
      <w:rFonts w:ascii="Times New Roman" w:hAnsi="Times New Roman" w:eastAsia="宋体" w:cs="Times New Roman"/>
      <w:i/>
    </w:rPr>
  </w:style>
  <w:style w:type="character" w:styleId="777">
    <w:name w:val="正文文本缩进 2 字符"/>
    <w:next w:val="777"/>
    <w:link w:val="937"/>
    <w:rPr>
      <w:rFonts w:ascii="仿宋_GB2312" w:hAnsi="Times New Roman" w:eastAsia="仿宋_GB2312" w:cs="Times New Roman"/>
      <w:sz w:val="24"/>
      <w:szCs w:val="24"/>
      <w:lang w:bidi="ar-SA"/>
    </w:rPr>
  </w:style>
  <w:style w:type="character" w:styleId="778">
    <w:name w:val="日期 Char"/>
    <w:next w:val="778"/>
    <w:link w:val="734"/>
    <w:rPr>
      <w:rFonts w:ascii="Times New Roman" w:hAnsi="Times New Roman" w:eastAsia="宋体" w:cs="Times New Roman"/>
    </w:rPr>
  </w:style>
  <w:style w:type="character" w:styleId="779">
    <w:name w:val="尾注引用1"/>
    <w:next w:val="779"/>
    <w:link w:val="734"/>
    <w:rPr>
      <w:rFonts w:ascii="Times New Roman" w:hAnsi="Times New Roman" w:eastAsia="宋体" w:cs="Times New Roman"/>
      <w:vertAlign w:val="superscript"/>
    </w:rPr>
  </w:style>
  <w:style w:type="character" w:styleId="780">
    <w:name w:val="正文首行缩进 2 字符"/>
    <w:next w:val="780"/>
    <w:link w:val="909"/>
    <w:rPr>
      <w:rFonts w:ascii="Times New Roman" w:hAnsi="Times New Roman" w:eastAsia="宋体" w:cs="Times New Roman"/>
      <w:sz w:val="21"/>
      <w:szCs w:val="24"/>
    </w:rPr>
  </w:style>
  <w:style w:type="character" w:styleId="781">
    <w:name w:val="正文首行缩进 字符"/>
    <w:next w:val="781"/>
    <w:link w:val="973"/>
    <w:rPr>
      <w:rFonts w:ascii="仿宋_GB2312" w:hAnsi="Times New Roman" w:eastAsia="仿宋_GB2312" w:cs="Times New Roman"/>
      <w:sz w:val="30"/>
      <w:szCs w:val="30"/>
    </w:rPr>
  </w:style>
  <w:style w:type="character" w:styleId="782">
    <w:name w:val="强调1"/>
    <w:next w:val="782"/>
    <w:link w:val="734"/>
    <w:rPr>
      <w:rFonts w:ascii="Times New Roman" w:hAnsi="Times New Roman" w:eastAsia="宋体" w:cs="Times New Roman"/>
      <w:i/>
    </w:rPr>
  </w:style>
  <w:style w:type="character" w:styleId="783">
    <w:name w:val="Heading 1 Char_8816d358-45c5-4a0c-879d-29760717ba80"/>
    <w:next w:val="783"/>
    <w:link w:val="734"/>
    <w:rPr>
      <w:rFonts w:ascii="Arial" w:hAnsi="Arial" w:eastAsia="Arial" w:cs="Arial"/>
      <w:sz w:val="40"/>
      <w:szCs w:val="40"/>
    </w:rPr>
  </w:style>
  <w:style w:type="character" w:styleId="784">
    <w:name w:val="批注框文本 Char"/>
    <w:next w:val="784"/>
    <w:link w:val="734"/>
    <w:rPr>
      <w:rFonts w:ascii="Times New Roman" w:hAnsi="Times New Roman" w:eastAsia="宋体" w:cs="Times New Roman"/>
      <w:sz w:val="18"/>
      <w:szCs w:val="18"/>
    </w:rPr>
  </w:style>
  <w:style w:type="character" w:styleId="785">
    <w:name w:val="批注主题 Char"/>
    <w:next w:val="785"/>
    <w:link w:val="734"/>
    <w:rPr>
      <w:rFonts w:ascii="Times New Roman" w:hAnsi="Times New Roman" w:eastAsia="宋体" w:cs="Times New Roman"/>
      <w:b/>
      <w:bCs/>
      <w:sz w:val="21"/>
    </w:rPr>
  </w:style>
  <w:style w:type="character" w:styleId="786">
    <w:name w:val="明显引用 字符"/>
    <w:next w:val="786"/>
    <w:link w:val="947"/>
    <w:rPr>
      <w:rFonts w:ascii="Times New Roman" w:hAnsi="Times New Roman" w:eastAsia="宋体" w:cs="Times New Roman"/>
      <w:i/>
    </w:rPr>
  </w:style>
  <w:style w:type="character" w:styleId="787">
    <w:name w:val="Heading 5 Char_90a5f3f9-ee1a-4773-9dc0-7a9c507cb418"/>
    <w:next w:val="787"/>
    <w:link w:val="734"/>
    <w:rPr>
      <w:rFonts w:ascii="Arial" w:hAnsi="Arial" w:eastAsia="Arial" w:cs="Arial"/>
      <w:b/>
      <w:bCs/>
      <w:sz w:val="24"/>
      <w:szCs w:val="24"/>
    </w:rPr>
  </w:style>
  <w:style w:type="character" w:styleId="788">
    <w:name w:val="文档结构图 字符"/>
    <w:next w:val="788"/>
    <w:link w:val="734"/>
    <w:rPr>
      <w:rFonts w:ascii="Microsoft YaHei UI" w:hAnsi="Times New Roman" w:eastAsia="Microsoft YaHei UI" w:cs="Times New Roman"/>
      <w:sz w:val="18"/>
      <w:szCs w:val="18"/>
    </w:rPr>
  </w:style>
  <w:style w:type="character" w:styleId="789">
    <w:name w:val="标题 5 字符1"/>
    <w:next w:val="789"/>
    <w:link w:val="981"/>
    <w:rPr>
      <w:rFonts w:ascii="Arial" w:hAnsi="Arial" w:eastAsia="Arial" w:cs="Arial"/>
      <w:b/>
      <w:bCs/>
      <w:sz w:val="24"/>
      <w:szCs w:val="24"/>
    </w:rPr>
  </w:style>
  <w:style w:type="character" w:styleId="790">
    <w:name w:val="标题 1 Char"/>
    <w:next w:val="790"/>
    <w:link w:val="734"/>
    <w:rPr>
      <w:rFonts w:ascii="Times New Roman" w:hAnsi="Times New Roman" w:eastAsia="宋体" w:cs="Times New Roman"/>
      <w:b/>
      <w:bCs/>
      <w:sz w:val="44"/>
      <w:szCs w:val="44"/>
    </w:rPr>
  </w:style>
  <w:style w:type="character" w:styleId="791">
    <w:name w:val="文档结构图 字符1"/>
    <w:next w:val="791"/>
    <w:link w:val="983"/>
    <w:rPr>
      <w:rFonts w:ascii="宋体" w:hAnsi="Calibri" w:eastAsia="宋体" w:cs="Times New Roman"/>
      <w:sz w:val="18"/>
      <w:szCs w:val="18"/>
    </w:rPr>
  </w:style>
  <w:style w:type="character" w:styleId="792">
    <w:name w:val="批注主题 字符1"/>
    <w:next w:val="792"/>
    <w:link w:val="910"/>
    <w:rPr>
      <w:rFonts w:ascii="Times New Roman" w:hAnsi="Times New Roman" w:eastAsia="宋体" w:cs="Times New Roman"/>
      <w:b/>
      <w:bCs/>
    </w:rPr>
  </w:style>
  <w:style w:type="character" w:styleId="793">
    <w:name w:val="标题 2 字符"/>
    <w:next w:val="793"/>
    <w:link w:val="734"/>
    <w:rPr>
      <w:rFonts w:ascii="等线 Light" w:hAnsi="等线 Light" w:eastAsia="等线 Light" w:cs="Times New Roman"/>
      <w:b/>
      <w:bCs/>
      <w:sz w:val="32"/>
      <w:szCs w:val="32"/>
    </w:rPr>
  </w:style>
  <w:style w:type="character" w:styleId="794">
    <w:name w:val="批注文字 Char"/>
    <w:next w:val="794"/>
    <w:link w:val="734"/>
    <w:rPr>
      <w:rFonts w:ascii="Times New Roman" w:hAnsi="Times New Roman" w:eastAsia="宋体" w:cs="Times New Roman"/>
      <w:sz w:val="21"/>
    </w:rPr>
  </w:style>
  <w:style w:type="character" w:styleId="795">
    <w:name w:val="apple-converted-space"/>
    <w:next w:val="795"/>
    <w:link w:val="734"/>
    <w:rPr>
      <w:rFonts w:ascii="Times New Roman" w:hAnsi="Times New Roman" w:eastAsia="宋体" w:cs="Times New Roman"/>
    </w:rPr>
  </w:style>
  <w:style w:type="character" w:styleId="796">
    <w:name w:val="正文首行缩进 2 字符1"/>
    <w:next w:val="796"/>
    <w:link w:val="924"/>
    <w:rPr>
      <w:rFonts w:ascii="Times New Roman" w:hAnsi="Times New Roman" w:eastAsia="宋体" w:cs="Times New Roman"/>
    </w:rPr>
  </w:style>
  <w:style w:type="character" w:styleId="797">
    <w:name w:val="页眉 Char"/>
    <w:next w:val="797"/>
    <w:link w:val="891"/>
    <w:rPr>
      <w:rFonts w:ascii="Times New Roman" w:hAnsi="Times New Roman" w:eastAsia="宋体" w:cs="Times New Roman"/>
      <w:sz w:val="18"/>
      <w:szCs w:val="18"/>
    </w:rPr>
  </w:style>
  <w:style w:type="character" w:styleId="798">
    <w:name w:val="标题 7 字符1"/>
    <w:next w:val="798"/>
    <w:link w:val="890"/>
    <w:rPr>
      <w:rFonts w:ascii="Arial" w:hAnsi="Arial" w:eastAsia="Arial" w:cs="Arial"/>
      <w:b/>
      <w:bCs/>
      <w:i/>
      <w:iCs/>
      <w:sz w:val="22"/>
      <w:szCs w:val="22"/>
    </w:rPr>
  </w:style>
  <w:style w:type="character" w:styleId="799">
    <w:name w:val="标书正文 Char1"/>
    <w:next w:val="799"/>
    <w:link w:val="950"/>
    <w:rPr>
      <w:rFonts w:ascii="Times New Roman" w:hAnsi="Times New Roman" w:eastAsia="宋体" w:cs="Times New Roman"/>
      <w:color w:val="000000"/>
      <w:sz w:val="22"/>
      <w:szCs w:val="28"/>
      <w:lang w:eastAsia="en-US"/>
    </w:rPr>
  </w:style>
  <w:style w:type="character" w:styleId="800">
    <w:name w:val="Heading 3 Char_bafc1cb7-f68c-47a7-b355-d19bb74338c7"/>
    <w:next w:val="800"/>
    <w:link w:val="734"/>
    <w:rPr>
      <w:rFonts w:ascii="Arial" w:hAnsi="Arial" w:eastAsia="Arial" w:cs="Arial"/>
      <w:sz w:val="30"/>
      <w:szCs w:val="30"/>
    </w:rPr>
  </w:style>
  <w:style w:type="character" w:styleId="801">
    <w:name w:val="脚注引用1"/>
    <w:next w:val="801"/>
    <w:link w:val="734"/>
    <w:rPr>
      <w:rFonts w:ascii="Times New Roman" w:hAnsi="Times New Roman" w:eastAsia="宋体" w:cs="Times New Roman"/>
      <w:vertAlign w:val="superscript"/>
    </w:rPr>
  </w:style>
  <w:style w:type="character" w:styleId="802">
    <w:name w:val="页眉 字符"/>
    <w:next w:val="802"/>
    <w:link w:val="871"/>
    <w:rPr>
      <w:rFonts w:ascii="Times New Roman" w:hAnsi="Times New Roman" w:eastAsia="宋体" w:cs="Times New Roman"/>
      <w:sz w:val="18"/>
      <w:szCs w:val="18"/>
    </w:rPr>
  </w:style>
  <w:style w:type="character" w:styleId="803">
    <w:name w:val="标题 5 字符"/>
    <w:next w:val="803"/>
    <w:link w:val="988"/>
    <w:rPr>
      <w:rFonts w:ascii="Times New Roman" w:hAnsi="Times New Roman" w:eastAsia="宋体" w:cs="Times New Roman"/>
      <w:b/>
      <w:bCs/>
      <w:sz w:val="28"/>
      <w:szCs w:val="28"/>
    </w:rPr>
  </w:style>
  <w:style w:type="character" w:styleId="804">
    <w:name w:val="Subtitle Char"/>
    <w:next w:val="804"/>
    <w:link w:val="734"/>
    <w:rPr>
      <w:rFonts w:ascii="Times New Roman" w:hAnsi="Times New Roman" w:eastAsia="宋体" w:cs="Times New Roman"/>
      <w:sz w:val="24"/>
      <w:szCs w:val="24"/>
    </w:rPr>
  </w:style>
  <w:style w:type="character" w:styleId="805">
    <w:name w:val="超链接11"/>
    <w:next w:val="805"/>
    <w:link w:val="734"/>
    <w:rPr>
      <w:rFonts w:ascii="Times New Roman" w:hAnsi="Times New Roman" w:eastAsia="宋体" w:cs="Times New Roman"/>
      <w:color w:val="0000ff"/>
      <w:u w:val="single"/>
    </w:rPr>
  </w:style>
  <w:style w:type="character" w:styleId="806">
    <w:name w:val="页脚 字符"/>
    <w:next w:val="806"/>
    <w:link w:val="897"/>
    <w:rPr>
      <w:rFonts w:ascii="Times New Roman" w:hAnsi="Times New Roman" w:eastAsia="宋体" w:cs="Times New Roman"/>
      <w:sz w:val="18"/>
      <w:szCs w:val="18"/>
    </w:rPr>
  </w:style>
  <w:style w:type="character" w:styleId="807">
    <w:name w:val="批注框文本 字符"/>
    <w:next w:val="807"/>
    <w:link w:val="855"/>
    <w:rPr>
      <w:rFonts w:ascii="Times New Roman" w:hAnsi="Times New Roman" w:eastAsia="宋体" w:cs="Times New Roman"/>
      <w:sz w:val="18"/>
      <w:szCs w:val="18"/>
    </w:rPr>
  </w:style>
  <w:style w:type="character" w:styleId="808">
    <w:name w:val="fontstyle01"/>
    <w:next w:val="808"/>
    <w:link w:val="734"/>
    <w:rPr>
      <w:rFonts w:ascii="HYa4gj" w:hAnsi="HYa4gj" w:eastAsia="宋体" w:cs="Times New Roman"/>
      <w:color w:val="000000"/>
      <w:sz w:val="26"/>
      <w:szCs w:val="26"/>
    </w:rPr>
  </w:style>
  <w:style w:type="character" w:styleId="809">
    <w:name w:val="font41"/>
    <w:next w:val="809"/>
    <w:link w:val="734"/>
    <w:rPr>
      <w:rFonts w:ascii="Symbol" w:hAnsi="Symbol" w:eastAsia="宋体" w:cs="Times New Roman"/>
      <w:color w:val="000000"/>
      <w:sz w:val="20"/>
      <w:szCs w:val="20"/>
      <w:u w:val="none"/>
    </w:rPr>
  </w:style>
  <w:style w:type="character" w:styleId="810">
    <w:name w:val="批注引用1"/>
    <w:next w:val="810"/>
    <w:link w:val="734"/>
    <w:rPr>
      <w:rFonts w:ascii="Times New Roman" w:hAnsi="Times New Roman" w:eastAsia="宋体" w:cs="Times New Roman"/>
      <w:sz w:val="21"/>
      <w:szCs w:val="21"/>
    </w:rPr>
  </w:style>
  <w:style w:type="character" w:styleId="811">
    <w:name w:val="日期 字符"/>
    <w:next w:val="811"/>
    <w:link w:val="886"/>
    <w:rPr>
      <w:rFonts w:ascii="Times New Roman" w:hAnsi="Times New Roman" w:eastAsia="仿宋_GB2312" w:cs="Times New Roman"/>
      <w:sz w:val="28"/>
    </w:rPr>
  </w:style>
  <w:style w:type="character" w:styleId="812">
    <w:name w:val="Heading 9 Char_43d57ccc-e08b-4434-a98f-8817f17fe2eb"/>
    <w:next w:val="812"/>
    <w:link w:val="734"/>
    <w:rPr>
      <w:rFonts w:ascii="Arial" w:hAnsi="Arial" w:eastAsia="Arial" w:cs="Arial"/>
      <w:i/>
      <w:iCs/>
      <w:sz w:val="21"/>
      <w:szCs w:val="21"/>
    </w:rPr>
  </w:style>
  <w:style w:type="character" w:styleId="813">
    <w:name w:val="Heading 7 Char_2c22e886-510c-4708-86d3-062fe3c1ebb5"/>
    <w:next w:val="813"/>
    <w:link w:val="734"/>
    <w:rPr>
      <w:rFonts w:ascii="Arial" w:hAnsi="Arial" w:eastAsia="Arial" w:cs="Arial"/>
      <w:b/>
      <w:bCs/>
      <w:i/>
      <w:iCs/>
      <w:sz w:val="22"/>
      <w:szCs w:val="22"/>
    </w:rPr>
  </w:style>
  <w:style w:type="character" w:styleId="814">
    <w:name w:val="font01"/>
    <w:next w:val="814"/>
    <w:link w:val="734"/>
    <w:rPr>
      <w:rFonts w:ascii="仿宋" w:hAnsi="仿宋" w:eastAsia="仿宋" w:cs="Times New Roman"/>
      <w:color w:val="000000"/>
      <w:sz w:val="20"/>
      <w:szCs w:val="20"/>
      <w:u w:val="none"/>
    </w:rPr>
  </w:style>
  <w:style w:type="character" w:styleId="815">
    <w:name w:val="批注引用2"/>
    <w:next w:val="815"/>
    <w:link w:val="734"/>
    <w:rPr>
      <w:rFonts w:ascii="Times New Roman" w:hAnsi="Times New Roman" w:eastAsia="宋体" w:cs="Times New Roman"/>
      <w:sz w:val="21"/>
      <w:szCs w:val="21"/>
    </w:rPr>
  </w:style>
  <w:style w:type="character" w:styleId="816">
    <w:name w:val="页码1"/>
    <w:next w:val="816"/>
    <w:link w:val="734"/>
    <w:rPr>
      <w:rFonts w:ascii="Times New Roman" w:hAnsi="Times New Roman" w:eastAsia="宋体" w:cs="Times New Roman"/>
    </w:rPr>
  </w:style>
  <w:style w:type="character" w:styleId="817">
    <w:name w:val="标题 3 字符"/>
    <w:next w:val="817"/>
    <w:link w:val="852"/>
    <w:rPr>
      <w:rFonts w:ascii="Times New Roman" w:hAnsi="Times New Roman" w:eastAsia="宋体" w:cs="Times New Roman"/>
      <w:b/>
      <w:bCs/>
      <w:sz w:val="32"/>
      <w:szCs w:val="32"/>
    </w:rPr>
  </w:style>
  <w:style w:type="character" w:styleId="818">
    <w:name w:val="正文文本缩进 字符"/>
    <w:next w:val="818"/>
    <w:link w:val="931"/>
    <w:rPr>
      <w:rFonts w:ascii="Calibri" w:hAnsi="Calibri" w:eastAsia="宋体" w:cs="Times New Roman"/>
      <w:sz w:val="21"/>
      <w:szCs w:val="24"/>
    </w:rPr>
  </w:style>
  <w:style w:type="character" w:styleId="819">
    <w:name w:val="Intense Quote Char_2d966e05-4080-4b2e-9183-606879bcfa76"/>
    <w:next w:val="819"/>
    <w:link w:val="734"/>
    <w:rPr>
      <w:rFonts w:ascii="Times New Roman" w:hAnsi="Times New Roman" w:eastAsia="宋体" w:cs="Times New Roman"/>
      <w:i/>
    </w:rPr>
  </w:style>
  <w:style w:type="character" w:styleId="820">
    <w:name w:val="文档结构图 Char"/>
    <w:next w:val="820"/>
    <w:link w:val="734"/>
    <w:rPr>
      <w:rFonts w:ascii="宋体" w:hAnsi="Times New Roman" w:eastAsia="宋体" w:cs="Times New Roman"/>
      <w:sz w:val="18"/>
      <w:szCs w:val="18"/>
    </w:rPr>
  </w:style>
  <w:style w:type="character" w:styleId="821">
    <w:name w:val="Footnote Text Char"/>
    <w:next w:val="821"/>
    <w:link w:val="734"/>
    <w:rPr>
      <w:rFonts w:ascii="Times New Roman" w:hAnsi="Times New Roman" w:eastAsia="宋体" w:cs="Times New Roman"/>
      <w:sz w:val="18"/>
    </w:rPr>
  </w:style>
  <w:style w:type="character" w:styleId="822">
    <w:name w:val="正文文本 Char"/>
    <w:next w:val="822"/>
    <w:link w:val="734"/>
    <w:rPr>
      <w:rFonts w:ascii="Times New Roman" w:hAnsi="Times New Roman" w:eastAsia="宋体" w:cs="Times New Roman"/>
      <w:sz w:val="21"/>
      <w:szCs w:val="24"/>
    </w:rPr>
  </w:style>
  <w:style w:type="character" w:styleId="823">
    <w:name w:val="纯文本 字符"/>
    <w:next w:val="823"/>
    <w:link w:val="889"/>
    <w:rPr>
      <w:rFonts w:ascii="宋体" w:hAnsi="Courier New" w:eastAsia="宋体" w:cs="Times New Roman"/>
      <w:sz w:val="21"/>
    </w:rPr>
  </w:style>
  <w:style w:type="character" w:styleId="824">
    <w:name w:val="默认段落字体11"/>
    <w:next w:val="824"/>
    <w:link w:val="734"/>
    <w:rPr>
      <w:rFonts w:ascii="Times New Roman" w:hAnsi="Times New Roman" w:eastAsia="宋体" w:cs="Times New Roman"/>
    </w:rPr>
  </w:style>
  <w:style w:type="character" w:styleId="825">
    <w:name w:val="Heading 2 Char_11f4841e-42c6-4507-b65b-b2ac580e1b81"/>
    <w:next w:val="825"/>
    <w:link w:val="734"/>
    <w:rPr>
      <w:rFonts w:ascii="Arial" w:hAnsi="Arial" w:eastAsia="Arial" w:cs="Arial"/>
      <w:sz w:val="34"/>
    </w:rPr>
  </w:style>
  <w:style w:type="character" w:styleId="826">
    <w:name w:val="标题 字符"/>
    <w:next w:val="826"/>
    <w:link w:val="985"/>
    <w:rPr>
      <w:rFonts w:ascii="Times New Roman" w:hAnsi="Times New Roman" w:eastAsia="宋体" w:cs="Times New Roman"/>
      <w:sz w:val="48"/>
      <w:szCs w:val="48"/>
    </w:rPr>
  </w:style>
  <w:style w:type="character" w:styleId="827">
    <w:name w:val="标题 4 字符2"/>
    <w:next w:val="827"/>
    <w:link w:val="974"/>
    <w:rPr>
      <w:rFonts w:ascii="Arial" w:hAnsi="Arial" w:eastAsia="Arial" w:cs="Arial"/>
      <w:b/>
      <w:bCs/>
      <w:sz w:val="26"/>
      <w:szCs w:val="26"/>
    </w:rPr>
  </w:style>
  <w:style w:type="character" w:styleId="828">
    <w:name w:val="默认段落字体1"/>
    <w:next w:val="828"/>
    <w:link w:val="734"/>
    <w:rPr>
      <w:rFonts w:ascii="Times New Roman" w:hAnsi="Times New Roman" w:eastAsia="宋体" w:cs="Times New Roman"/>
    </w:rPr>
  </w:style>
  <w:style w:type="character" w:styleId="829">
    <w:name w:val="Footer Char_6cd075a1-0bdd-4731-8c81-0f67702ee748"/>
    <w:next w:val="829"/>
    <w:link w:val="734"/>
    <w:rPr>
      <w:rFonts w:ascii="Times New Roman" w:hAnsi="Times New Roman" w:eastAsia="宋体" w:cs="Times New Roman"/>
    </w:rPr>
  </w:style>
  <w:style w:type="character" w:styleId="830">
    <w:name w:val="引用 字符"/>
    <w:next w:val="830"/>
    <w:link w:val="932"/>
    <w:rPr>
      <w:rFonts w:ascii="Times New Roman" w:hAnsi="Times New Roman" w:eastAsia="宋体" w:cs="Times New Roman"/>
      <w:i/>
    </w:rPr>
  </w:style>
  <w:style w:type="character" w:styleId="831">
    <w:name w:val="页眉 字符1"/>
    <w:next w:val="831"/>
    <w:link w:val="861"/>
    <w:rPr>
      <w:rFonts w:ascii="Times New Roman" w:hAnsi="Times New Roman" w:eastAsia="宋体" w:cs="Times New Roman"/>
    </w:rPr>
  </w:style>
  <w:style w:type="character" w:styleId="832">
    <w:name w:val="批注文字 字符1"/>
    <w:next w:val="832"/>
    <w:link w:val="964"/>
    <w:rPr>
      <w:rFonts w:ascii="Times New Roman" w:hAnsi="Times New Roman" w:eastAsia="宋体" w:cs="Times New Roman"/>
    </w:rPr>
  </w:style>
  <w:style w:type="character" w:styleId="833">
    <w:name w:val="标题 3 字符1"/>
    <w:next w:val="833"/>
    <w:link w:val="970"/>
    <w:rPr>
      <w:rFonts w:ascii="Arial" w:hAnsi="Arial" w:eastAsia="Arial" w:cs="Arial"/>
      <w:sz w:val="30"/>
      <w:szCs w:val="30"/>
    </w:rPr>
  </w:style>
  <w:style w:type="character" w:styleId="834">
    <w:name w:val="Header Char_317832c5-0bfa-485f-bfaf-c11c04479ef0"/>
    <w:next w:val="834"/>
    <w:link w:val="734"/>
    <w:rPr>
      <w:rFonts w:ascii="Times New Roman" w:hAnsi="Times New Roman" w:eastAsia="宋体" w:cs="Times New Roman"/>
    </w:rPr>
  </w:style>
  <w:style w:type="character" w:styleId="835">
    <w:name w:val="NormalCharacter1"/>
    <w:next w:val="835"/>
    <w:link w:val="734"/>
    <w:rPr>
      <w:rFonts w:ascii="Times New Roman" w:hAnsi="Times New Roman" w:eastAsia="宋体" w:cs="Times New Roman"/>
      <w:sz w:val="28"/>
      <w:lang w:val="en-US" w:eastAsia="zh-CN" w:bidi="ar-SA"/>
    </w:rPr>
  </w:style>
  <w:style w:type="character" w:styleId="836">
    <w:name w:val="标题 7 字符"/>
    <w:next w:val="836"/>
    <w:link w:val="848"/>
    <w:rPr>
      <w:rFonts w:ascii="Calibri" w:hAnsi="Calibri" w:eastAsia="宋体" w:cs="Times New Roman"/>
      <w:b/>
      <w:bCs/>
      <w:sz w:val="24"/>
      <w:szCs w:val="24"/>
    </w:rPr>
  </w:style>
  <w:style w:type="character" w:styleId="837">
    <w:name w:val="标题 9 字符"/>
    <w:next w:val="837"/>
    <w:link w:val="902"/>
    <w:rPr>
      <w:rFonts w:ascii="Arial" w:hAnsi="Arial" w:eastAsia="Arial" w:cs="Arial"/>
      <w:i/>
      <w:iCs/>
      <w:sz w:val="21"/>
      <w:szCs w:val="21"/>
    </w:rPr>
  </w:style>
  <w:style w:type="character" w:styleId="838">
    <w:name w:val="Caption Char"/>
    <w:next w:val="838"/>
    <w:link w:val="734"/>
    <w:rPr>
      <w:rFonts w:ascii="Times New Roman" w:hAnsi="Times New Roman" w:eastAsia="宋体" w:cs="Times New Roman"/>
    </w:rPr>
  </w:style>
  <w:style w:type="character" w:styleId="839">
    <w:name w:val="正文文本首行缩进 字符"/>
    <w:next w:val="839"/>
    <w:link w:val="734"/>
    <w:rPr>
      <w:rFonts w:ascii="Times New Roman" w:hAnsi="Times New Roman" w:eastAsia="宋体" w:cs="Times New Roman"/>
    </w:rPr>
  </w:style>
  <w:style w:type="character" w:styleId="840">
    <w:name w:val="副标题 字符"/>
    <w:next w:val="840"/>
    <w:link w:val="882"/>
    <w:rPr>
      <w:rFonts w:ascii="Times New Roman" w:hAnsi="Times New Roman" w:eastAsia="宋体" w:cs="Times New Roman"/>
      <w:sz w:val="24"/>
      <w:szCs w:val="24"/>
    </w:rPr>
  </w:style>
  <w:style w:type="character" w:styleId="841">
    <w:name w:val="Endnote Text Char"/>
    <w:next w:val="841"/>
    <w:link w:val="734"/>
    <w:rPr>
      <w:rFonts w:ascii="Times New Roman" w:hAnsi="Times New Roman" w:eastAsia="宋体" w:cs="Times New Roman"/>
      <w:sz w:val="20"/>
    </w:rPr>
  </w:style>
  <w:style w:type="paragraph" w:styleId="842">
    <w:name w:val="副标题"/>
    <w:basedOn w:val="734"/>
    <w:next w:val="734"/>
    <w:link w:val="734"/>
    <w:pPr>
      <w:spacing w:before="200" w:after="200"/>
    </w:pPr>
    <w:rPr>
      <w:rFonts w:ascii="Times New Roman" w:hAnsi="Times New Roman" w:eastAsia="宋体" w:cs="Times New Roman"/>
      <w:sz w:val="24"/>
      <w:szCs w:val="24"/>
    </w:rPr>
  </w:style>
  <w:style w:type="paragraph" w:styleId="843">
    <w:name w:val="目录 111"/>
    <w:basedOn w:val="734"/>
    <w:next w:val="734"/>
    <w:link w:val="734"/>
    <w:pPr>
      <w:spacing w:after="100" w:line="259" w:lineRule="auto"/>
    </w:pPr>
    <w:rPr>
      <w:rFonts w:ascii="Calibri" w:hAnsi="Calibri" w:eastAsia="宋体" w:cs="Times New Roman"/>
      <w:sz w:val="22"/>
      <w:szCs w:val="22"/>
    </w:rPr>
  </w:style>
  <w:style w:type="paragraph" w:styleId="844">
    <w:name w:val="正文文本1"/>
    <w:basedOn w:val="850"/>
    <w:next w:val="875"/>
    <w:link w:val="752"/>
    <w:pPr>
      <w:spacing w:after="120"/>
    </w:pPr>
    <w:rPr>
      <w:rFonts w:ascii="Calibri" w:hAnsi="Calibri" w:eastAsia="宋体" w:cs="Times New Roman"/>
    </w:rPr>
  </w:style>
  <w:style w:type="paragraph" w:styleId="845">
    <w:name w:val="文本块111"/>
    <w:basedOn w:val="734"/>
    <w:next w:val="845"/>
    <w:link w:val="734"/>
    <w:pPr>
      <w:ind w:left="-359" w:right="-512" w:firstLine="501"/>
    </w:pPr>
    <w:rPr>
      <w:rFonts w:ascii="仿宋_GB2312" w:hAnsi="Times New Roman" w:eastAsia="仿宋_GB2312" w:cs="Times New Roman"/>
      <w:sz w:val="30"/>
    </w:rPr>
  </w:style>
  <w:style w:type="paragraph" w:styleId="846">
    <w:name w:val="脚注文本1"/>
    <w:basedOn w:val="891"/>
    <w:next w:val="935"/>
    <w:link w:val="734"/>
    <w:pPr>
      <w:jc w:val="left"/>
    </w:pPr>
    <w:rPr>
      <w:rFonts w:ascii="宋体" w:hAnsi="Times New Roman" w:eastAsia="Times New Roman" w:cs="Times New Roman"/>
      <w:sz w:val="18"/>
      <w:szCs w:val="18"/>
    </w:rPr>
  </w:style>
  <w:style w:type="paragraph" w:styleId="847">
    <w:name w:val="目录 91"/>
    <w:next w:val="734"/>
    <w:link w:val="734"/>
    <w:pPr>
      <w:ind w:left="2268"/>
      <w:spacing w:after="57"/>
    </w:pPr>
    <w:rPr>
      <w:rFonts w:ascii="Times New Roman" w:hAnsi="Times New Roman" w:eastAsia="宋体" w:cs="Times New Roman"/>
      <w:lang w:val="en-US" w:eastAsia="zh-CN" w:bidi="ar-SA"/>
    </w:rPr>
  </w:style>
  <w:style w:type="paragraph" w:styleId="848">
    <w:name w:val="标题 71"/>
    <w:basedOn w:val="891"/>
    <w:next w:val="891"/>
    <w:link w:val="836"/>
    <w:pPr>
      <w:keepLines/>
      <w:keepNext/>
      <w:spacing w:before="240" w:after="64" w:line="320" w:lineRule="auto"/>
      <w:outlineLvl w:val="6"/>
    </w:pPr>
    <w:rPr>
      <w:rFonts w:ascii="Calibri" w:hAnsi="Calibri" w:eastAsia="宋体" w:cs="Times New Roman"/>
      <w:b/>
      <w:bCs/>
      <w:sz w:val="24"/>
    </w:rPr>
  </w:style>
  <w:style w:type="paragraph" w:styleId="849">
    <w:name w:val="正文文本"/>
    <w:basedOn w:val="734"/>
    <w:next w:val="872"/>
    <w:link w:val="734"/>
    <w:pPr>
      <w:spacing w:after="120" w:afterAutospacing="0"/>
    </w:pPr>
    <w:rPr>
      <w:rFonts w:ascii="Times New Roman" w:hAnsi="Times New Roman" w:eastAsia="宋体" w:cs="Times New Roman"/>
    </w:rPr>
  </w:style>
  <w:style w:type="paragraph" w:styleId="850">
    <w:name w:val="正文11"/>
    <w:next w:val="954"/>
    <w:link w:val="734"/>
    <w:pPr>
      <w:jc w:val="both"/>
      <w:widowControl w:val="off"/>
    </w:pPr>
    <w:rPr>
      <w:rFonts w:ascii="Times New Roman" w:hAnsi="Times New Roman" w:eastAsia="宋体" w:cs="Times New Roman"/>
      <w:sz w:val="21"/>
      <w:szCs w:val="24"/>
      <w:lang w:val="en-US" w:eastAsia="zh-CN" w:bidi="ar-SA"/>
    </w:rPr>
  </w:style>
  <w:style w:type="paragraph" w:styleId="851">
    <w:name w:val="TOC 标题111"/>
    <w:next w:val="851"/>
    <w:link w:val="734"/>
    <w:rPr>
      <w:rFonts w:ascii="Calibri" w:hAnsi="Calibri" w:eastAsia="宋体" w:cs="Times New Roman"/>
      <w:lang w:val="en-US" w:eastAsia="zh-CN" w:bidi="ar-SA"/>
    </w:rPr>
  </w:style>
  <w:style w:type="paragraph" w:styleId="852">
    <w:name w:val="标题 31"/>
    <w:basedOn w:val="891"/>
    <w:next w:val="891"/>
    <w:link w:val="817"/>
    <w:pPr>
      <w:keepLines/>
      <w:keepNext/>
      <w:spacing w:before="260" w:after="260" w:line="416" w:lineRule="auto"/>
      <w:outlineLvl w:val="2"/>
    </w:pPr>
    <w:rPr>
      <w:rFonts w:ascii="Times New Roman" w:hAnsi="Times New Roman" w:eastAsia="宋体" w:cs="Times New Roman"/>
      <w:b/>
      <w:bCs/>
      <w:sz w:val="32"/>
      <w:szCs w:val="32"/>
    </w:rPr>
  </w:style>
  <w:style w:type="paragraph" w:styleId="853">
    <w:name w:val="页眉"/>
    <w:basedOn w:val="734"/>
    <w:next w:val="853"/>
    <w:link w:val="734"/>
    <w:pPr>
      <w:spacing w:after="0" w:line="240" w:lineRule="auto"/>
      <w:tabs>
        <w:tab w:val="center" w:pos="7143" w:leader="none"/>
        <w:tab w:val="right" w:pos="14287" w:leader="none"/>
      </w:tabs>
    </w:pPr>
    <w:rPr>
      <w:rFonts w:ascii="Times New Roman" w:hAnsi="Times New Roman" w:eastAsia="宋体" w:cs="Times New Roman"/>
    </w:rPr>
  </w:style>
  <w:style w:type="paragraph" w:styleId="854">
    <w:name w:val="标题 211"/>
    <w:basedOn w:val="734"/>
    <w:next w:val="734"/>
    <w:link w:val="734"/>
    <w:pPr>
      <w:keepLines/>
      <w:keepNext/>
      <w:spacing w:before="260" w:after="260" w:line="416" w:lineRule="auto"/>
      <w:outlineLvl w:val="1"/>
    </w:pPr>
    <w:rPr>
      <w:rFonts w:ascii="Calibri Light" w:hAnsi="Calibri Light" w:eastAsia="宋体" w:cs="Times New Roman"/>
      <w:b/>
      <w:bCs/>
      <w:sz w:val="24"/>
      <w:szCs w:val="32"/>
    </w:rPr>
  </w:style>
  <w:style w:type="paragraph" w:styleId="855">
    <w:name w:val="批注框文本1"/>
    <w:basedOn w:val="891"/>
    <w:next w:val="855"/>
    <w:link w:val="807"/>
    <w:rPr>
      <w:rFonts w:ascii="Times New Roman" w:hAnsi="Times New Roman" w:eastAsia="宋体" w:cs="Times New Roman"/>
      <w:sz w:val="18"/>
      <w:szCs w:val="18"/>
    </w:rPr>
  </w:style>
  <w:style w:type="paragraph" w:styleId="856">
    <w:name w:val="目录 8"/>
    <w:basedOn w:val="734"/>
    <w:next w:val="734"/>
    <w:link w:val="734"/>
    <w:pPr>
      <w:ind w:left="1984" w:right="0" w:firstLine="0"/>
      <w:spacing w:after="57"/>
    </w:pPr>
    <w:rPr>
      <w:rFonts w:ascii="Times New Roman" w:hAnsi="Times New Roman" w:eastAsia="宋体" w:cs="Times New Roman"/>
    </w:rPr>
  </w:style>
  <w:style w:type="paragraph" w:styleId="857">
    <w:name w:val="图表目录"/>
    <w:basedOn w:val="734"/>
    <w:next w:val="734"/>
    <w:link w:val="734"/>
    <w:pPr>
      <w:spacing w:after="0" w:afterAutospacing="0"/>
    </w:pPr>
    <w:rPr>
      <w:rFonts w:ascii="Times New Roman" w:hAnsi="Times New Roman" w:eastAsia="宋体" w:cs="Times New Roman"/>
    </w:rPr>
  </w:style>
  <w:style w:type="paragraph" w:styleId="858">
    <w:name w:val="索引 41"/>
    <w:basedOn w:val="891"/>
    <w:next w:val="891"/>
    <w:link w:val="734"/>
    <w:pPr>
      <w:ind w:left="600"/>
    </w:pPr>
    <w:rPr>
      <w:rFonts w:ascii="Calibri" w:hAnsi="Calibri" w:eastAsia="宋体" w:cs="Times New Roman"/>
      <w:sz w:val="22"/>
      <w:szCs w:val="22"/>
    </w:rPr>
  </w:style>
  <w:style w:type="paragraph" w:styleId="859">
    <w:name w:val="TOC 标题1"/>
    <w:next w:val="859"/>
    <w:link w:val="734"/>
    <w:rPr>
      <w:rFonts w:ascii="Times New Roman" w:hAnsi="Times New Roman" w:eastAsia="宋体" w:cs="Times New Roman"/>
      <w:lang w:val="en-US" w:eastAsia="zh-CN" w:bidi="ar-SA"/>
    </w:rPr>
  </w:style>
  <w:style w:type="paragraph" w:styleId="860">
    <w:name w:val="目录 41"/>
    <w:next w:val="734"/>
    <w:link w:val="734"/>
    <w:pPr>
      <w:ind w:left="850"/>
      <w:spacing w:after="57"/>
    </w:pPr>
    <w:rPr>
      <w:rFonts w:ascii="Times New Roman" w:hAnsi="Times New Roman" w:eastAsia="宋体" w:cs="Times New Roman"/>
      <w:lang w:val="en-US" w:eastAsia="zh-CN" w:bidi="ar-SA"/>
    </w:rPr>
  </w:style>
  <w:style w:type="paragraph" w:styleId="861">
    <w:name w:val="页眉11"/>
    <w:next w:val="861"/>
    <w:link w:val="831"/>
    <w:pPr>
      <w:tabs>
        <w:tab w:val="center" w:pos="7143" w:leader="none"/>
        <w:tab w:val="right" w:pos="14287" w:leader="none"/>
      </w:tabs>
    </w:pPr>
    <w:rPr>
      <w:rFonts w:ascii="Times New Roman" w:hAnsi="Times New Roman" w:eastAsia="宋体" w:cs="Times New Roman"/>
      <w:lang w:val="en-US" w:eastAsia="zh-CN" w:bidi="ar-SA"/>
    </w:rPr>
  </w:style>
  <w:style w:type="paragraph" w:styleId="862">
    <w:name w:val="题注1"/>
    <w:next w:val="734"/>
    <w:link w:val="734"/>
    <w:pPr>
      <w:spacing w:line="276" w:lineRule="auto"/>
    </w:pPr>
    <w:rPr>
      <w:rFonts w:ascii="Times New Roman" w:hAnsi="Times New Roman" w:eastAsia="宋体" w:cs="Times New Roman"/>
      <w:b/>
      <w:bCs/>
      <w:color w:val="4f81bd"/>
      <w:sz w:val="18"/>
      <w:szCs w:val="18"/>
      <w:lang w:val="en-US" w:eastAsia="zh-CN" w:bidi="ar-SA"/>
    </w:rPr>
  </w:style>
  <w:style w:type="paragraph" w:styleId="863">
    <w:name w:val="寄信人地址11"/>
    <w:basedOn w:val="850"/>
    <w:next w:val="863"/>
    <w:link w:val="734"/>
    <w:rPr>
      <w:rFonts w:ascii="Arial" w:hAnsi="Arial" w:eastAsia="宋体" w:cs="Times New Roman"/>
    </w:rPr>
  </w:style>
  <w:style w:type="paragraph" w:styleId="864">
    <w:name w:val="目录 71"/>
    <w:next w:val="734"/>
    <w:link w:val="734"/>
    <w:pPr>
      <w:ind w:left="1701"/>
      <w:spacing w:after="57"/>
    </w:pPr>
    <w:rPr>
      <w:rFonts w:ascii="Times New Roman" w:hAnsi="Times New Roman" w:eastAsia="宋体" w:cs="Times New Roman"/>
      <w:lang w:val="en-US" w:eastAsia="zh-CN" w:bidi="ar-SA"/>
    </w:rPr>
  </w:style>
  <w:style w:type="paragraph" w:styleId="865">
    <w:name w:val="正文缩进1"/>
    <w:basedOn w:val="891"/>
    <w:next w:val="865"/>
    <w:link w:val="758"/>
    <w:pPr>
      <w:ind w:firstLine="420"/>
    </w:pPr>
    <w:rPr>
      <w:rFonts w:ascii="Times New Roman" w:hAnsi="Times New Roman" w:eastAsia="宋体" w:cs="Times New Roman"/>
    </w:rPr>
  </w:style>
  <w:style w:type="paragraph" w:styleId="866">
    <w:name w:val="目录 51"/>
    <w:next w:val="734"/>
    <w:link w:val="734"/>
    <w:pPr>
      <w:ind w:left="1134"/>
      <w:spacing w:after="57"/>
    </w:pPr>
    <w:rPr>
      <w:rFonts w:ascii="Times New Roman" w:hAnsi="Times New Roman" w:eastAsia="宋体" w:cs="Times New Roman"/>
      <w:lang w:val="en-US" w:eastAsia="zh-CN" w:bidi="ar-SA"/>
    </w:rPr>
  </w:style>
  <w:style w:type="paragraph" w:styleId="867">
    <w:name w:val="文本块11"/>
    <w:basedOn w:val="869"/>
    <w:next w:val="867"/>
    <w:link w:val="734"/>
    <w:pPr>
      <w:ind w:left="1440" w:right="1440"/>
      <w:spacing w:after="120"/>
    </w:pPr>
    <w:rPr>
      <w:rFonts w:ascii="Times New Roman" w:hAnsi="Times New Roman" w:eastAsia="宋体" w:cs="Times New Roman"/>
    </w:rPr>
  </w:style>
  <w:style w:type="paragraph" w:styleId="868">
    <w:name w:val="普通(网站)12"/>
    <w:basedOn w:val="734"/>
    <w:next w:val="868"/>
    <w:link w:val="734"/>
    <w:pPr>
      <w:spacing w:before="100" w:beforeAutospacing="1" w:after="100" w:afterAutospacing="1"/>
    </w:pPr>
    <w:rPr>
      <w:rFonts w:ascii="宋体" w:hAnsi="宋体" w:eastAsia="宋体" w:cs="宋体"/>
      <w:sz w:val="24"/>
      <w:szCs w:val="24"/>
    </w:rPr>
  </w:style>
  <w:style w:type="paragraph" w:styleId="869">
    <w:name w:val="正文12"/>
    <w:next w:val="867"/>
    <w:link w:val="734"/>
    <w:pPr>
      <w:jc w:val="both"/>
      <w:widowControl w:val="off"/>
    </w:pPr>
    <w:rPr>
      <w:rFonts w:ascii="Calibri" w:hAnsi="Calibri" w:eastAsia="Calibri" w:cs="Times New Roman"/>
      <w:sz w:val="21"/>
      <w:szCs w:val="24"/>
      <w:lang w:val="en-US" w:eastAsia="zh-CN" w:bidi="ar-SA"/>
    </w:rPr>
  </w:style>
  <w:style w:type="paragraph" w:styleId="870">
    <w:name w:val="null3"/>
    <w:next w:val="870"/>
    <w:link w:val="734"/>
    <w:rPr>
      <w:rFonts w:hint="eastAsia" w:ascii="Arial" w:hAnsi="Arial" w:eastAsia="Arial" w:cs="Arial"/>
      <w:lang w:val="en-US"/>
    </w:rPr>
  </w:style>
  <w:style w:type="paragraph" w:styleId="871">
    <w:name w:val="页眉1"/>
    <w:basedOn w:val="891"/>
    <w:next w:val="871"/>
    <w:link w:val="80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872">
    <w:name w:val="Default"/>
    <w:next w:val="734"/>
    <w:link w:val="734"/>
    <w:pPr>
      <w:widowControl w:val="off"/>
    </w:pPr>
    <w:rPr>
      <w:rFonts w:ascii="宋体" w:hAnsi="Times New Roman" w:eastAsia="宋体" w:cs="Times New Roman"/>
      <w:color w:val="000000"/>
      <w:sz w:val="24"/>
      <w:szCs w:val="24"/>
      <w:lang w:val="en-US" w:eastAsia="zh-CN" w:bidi="ar-SA"/>
    </w:rPr>
  </w:style>
  <w:style w:type="paragraph" w:styleId="873">
    <w:name w:val="标题"/>
    <w:basedOn w:val="734"/>
    <w:next w:val="734"/>
    <w:link w:val="734"/>
    <w:pPr>
      <w:contextualSpacing/>
      <w:spacing w:before="300" w:after="200"/>
    </w:pPr>
    <w:rPr>
      <w:rFonts w:ascii="Times New Roman" w:hAnsi="Times New Roman" w:eastAsia="宋体" w:cs="Times New Roman"/>
      <w:sz w:val="48"/>
      <w:szCs w:val="48"/>
    </w:rPr>
  </w:style>
  <w:style w:type="paragraph" w:styleId="874">
    <w:name w:val="脚注文本2"/>
    <w:basedOn w:val="734"/>
    <w:next w:val="915"/>
    <w:link w:val="770"/>
    <w:pPr>
      <w:spacing w:after="40"/>
    </w:pPr>
    <w:rPr>
      <w:rFonts w:ascii="Times New Roman" w:hAnsi="Times New Roman" w:eastAsia="宋体" w:cs="Times New Roman"/>
      <w:sz w:val="18"/>
    </w:rPr>
  </w:style>
  <w:style w:type="paragraph" w:styleId="875">
    <w:name w:val="一级条标题"/>
    <w:basedOn w:val="903"/>
    <w:next w:val="911"/>
    <w:link w:val="734"/>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876">
    <w:name w:val="UserStyle_1"/>
    <w:basedOn w:val="891"/>
    <w:next w:val="876"/>
    <w:link w:val="734"/>
    <w:pPr>
      <w:ind w:left="-6" w:hanging="99"/>
      <w:jc w:val="left"/>
    </w:pPr>
    <w:rPr>
      <w:rFonts w:ascii="宋体" w:hAnsi="Times New Roman" w:eastAsia="宋体" w:cs="Times New Roman"/>
      <w:b/>
    </w:rPr>
  </w:style>
  <w:style w:type="paragraph" w:styleId="877">
    <w:name w:val="目录 4"/>
    <w:basedOn w:val="734"/>
    <w:next w:val="734"/>
    <w:link w:val="734"/>
    <w:pPr>
      <w:ind w:left="850" w:right="0" w:firstLine="0"/>
      <w:spacing w:after="57"/>
    </w:pPr>
    <w:rPr>
      <w:rFonts w:ascii="Times New Roman" w:hAnsi="Times New Roman" w:eastAsia="宋体" w:cs="Times New Roman"/>
    </w:rPr>
  </w:style>
  <w:style w:type="paragraph" w:styleId="878">
    <w:name w:val="页脚2"/>
    <w:basedOn w:val="734"/>
    <w:next w:val="878"/>
    <w:link w:val="771"/>
    <w:pPr>
      <w:tabs>
        <w:tab w:val="center" w:pos="7143" w:leader="none"/>
        <w:tab w:val="right" w:pos="14287" w:leader="none"/>
      </w:tabs>
    </w:pPr>
    <w:rPr>
      <w:rFonts w:ascii="Times New Roman" w:hAnsi="Times New Roman" w:eastAsia="宋体" w:cs="Times New Roman"/>
    </w:rPr>
  </w:style>
  <w:style w:type="paragraph" w:styleId="879">
    <w:name w:val="寄信人地址12"/>
    <w:basedOn w:val="734"/>
    <w:next w:val="879"/>
    <w:link w:val="734"/>
    <w:rPr>
      <w:rFonts w:ascii="Arial" w:hAnsi="Arial" w:eastAsia="宋体" w:cs="Times New Roman"/>
    </w:rPr>
  </w:style>
  <w:style w:type="paragraph" w:styleId="880">
    <w:name w:val="正文文本缩进11"/>
    <w:basedOn w:val="850"/>
    <w:next w:val="863"/>
    <w:link w:val="734"/>
    <w:pPr>
      <w:ind w:left="420"/>
      <w:spacing w:after="120"/>
    </w:pPr>
    <w:rPr>
      <w:rFonts w:ascii="Calibri" w:hAnsi="Calibri" w:eastAsia="宋体" w:cs="Times New Roman"/>
    </w:rPr>
  </w:style>
  <w:style w:type="paragraph" w:styleId="881">
    <w:name w:val="标题 41"/>
    <w:basedOn w:val="869"/>
    <w:next w:val="850"/>
    <w:link w:val="760"/>
    <w:pPr>
      <w:keepLines/>
      <w:keepNext/>
      <w:spacing w:before="280" w:after="290" w:line="376" w:lineRule="auto"/>
      <w:outlineLvl w:val="3"/>
    </w:pPr>
    <w:rPr>
      <w:rFonts w:ascii="Cambria" w:hAnsi="Cambria" w:eastAsia="宋体" w:cs="Times New Roman"/>
      <w:b/>
      <w:bCs/>
      <w:sz w:val="28"/>
      <w:szCs w:val="28"/>
    </w:rPr>
  </w:style>
  <w:style w:type="paragraph" w:styleId="882">
    <w:name w:val="副标题1"/>
    <w:next w:val="882"/>
    <w:link w:val="840"/>
    <w:pPr>
      <w:spacing w:before="200" w:after="200"/>
    </w:pPr>
    <w:rPr>
      <w:rFonts w:ascii="Times New Roman" w:hAnsi="Times New Roman" w:eastAsia="宋体" w:cs="Times New Roman"/>
      <w:sz w:val="24"/>
      <w:szCs w:val="24"/>
      <w:lang w:val="en-US" w:eastAsia="zh-CN" w:bidi="ar-SA"/>
    </w:rPr>
  </w:style>
  <w:style w:type="paragraph" w:styleId="883">
    <w:name w:val="投标文件正文"/>
    <w:basedOn w:val="891"/>
    <w:next w:val="883"/>
    <w:link w:val="734"/>
    <w:pPr>
      <w:ind w:firstLine="200"/>
      <w:spacing w:before="40" w:after="40" w:line="400" w:lineRule="exact"/>
    </w:pPr>
    <w:rPr>
      <w:rFonts w:ascii="Times New Roman" w:hAnsi="Times New Roman" w:eastAsia="宋体" w:cs="Times New Roman"/>
      <w:sz w:val="24"/>
    </w:rPr>
  </w:style>
  <w:style w:type="paragraph" w:styleId="884">
    <w:name w:val="目录 5"/>
    <w:basedOn w:val="734"/>
    <w:next w:val="734"/>
    <w:link w:val="734"/>
    <w:pPr>
      <w:ind w:left="1134" w:right="0" w:firstLine="0"/>
      <w:spacing w:after="57"/>
    </w:pPr>
    <w:rPr>
      <w:rFonts w:ascii="Times New Roman" w:hAnsi="Times New Roman" w:eastAsia="宋体" w:cs="Times New Roman"/>
    </w:rPr>
  </w:style>
  <w:style w:type="paragraph" w:styleId="885">
    <w:name w:val="批注文字1"/>
    <w:basedOn w:val="891"/>
    <w:next w:val="885"/>
    <w:link w:val="750"/>
    <w:pPr>
      <w:jc w:val="left"/>
    </w:pPr>
    <w:rPr>
      <w:rFonts w:ascii="Times New Roman" w:hAnsi="Times New Roman" w:eastAsia="宋体" w:cs="Times New Roman"/>
    </w:rPr>
  </w:style>
  <w:style w:type="paragraph" w:styleId="886">
    <w:name w:val="日期1"/>
    <w:basedOn w:val="891"/>
    <w:next w:val="891"/>
    <w:link w:val="811"/>
    <w:rPr>
      <w:rFonts w:ascii="Times New Roman" w:hAnsi="Times New Roman" w:eastAsia="仿宋_GB2312" w:cs="Times New Roman"/>
      <w:sz w:val="28"/>
      <w:szCs w:val="20"/>
    </w:rPr>
  </w:style>
  <w:style w:type="paragraph" w:styleId="887">
    <w:name w:val="普通(网站)1"/>
    <w:basedOn w:val="891"/>
    <w:next w:val="887"/>
    <w:link w:val="734"/>
    <w:pPr>
      <w:jc w:val="left"/>
      <w:spacing w:before="100" w:beforeAutospacing="1" w:after="100" w:afterAutospacing="1"/>
      <w:widowControl/>
    </w:pPr>
    <w:rPr>
      <w:rFonts w:ascii="宋体" w:hAnsi="宋体" w:eastAsia="宋体" w:cs="Times New Roman"/>
      <w:sz w:val="24"/>
    </w:rPr>
  </w:style>
  <w:style w:type="paragraph" w:styleId="888">
    <w:name w:val="UserStyle_0"/>
    <w:next w:val="888"/>
    <w:link w:val="734"/>
    <w:rPr>
      <w:rFonts w:ascii="Times New Roman" w:hAnsi="Times New Roman" w:eastAsia="宋体" w:cs="Times New Roman"/>
      <w:color w:val="000000"/>
      <w:sz w:val="24"/>
      <w:szCs w:val="24"/>
      <w:lang w:val="en-US" w:eastAsia="zh-CN" w:bidi="ar-SA"/>
    </w:rPr>
  </w:style>
  <w:style w:type="paragraph" w:styleId="889">
    <w:name w:val="纯文本1"/>
    <w:basedOn w:val="891"/>
    <w:next w:val="889"/>
    <w:link w:val="823"/>
    <w:rPr>
      <w:rFonts w:ascii="宋体" w:hAnsi="Courier New" w:eastAsia="宋体" w:cs="Times New Roman"/>
      <w:sz w:val="20"/>
      <w:szCs w:val="20"/>
    </w:rPr>
  </w:style>
  <w:style w:type="paragraph" w:styleId="890">
    <w:name w:val="标题 711"/>
    <w:next w:val="734"/>
    <w:link w:val="798"/>
    <w:pPr>
      <w:keepLines/>
      <w:keepNext/>
      <w:spacing w:before="320" w:after="200"/>
      <w:outlineLvl w:val="6"/>
    </w:pPr>
    <w:rPr>
      <w:rFonts w:ascii="Arial" w:hAnsi="Arial" w:eastAsia="Arial" w:cs="Arial"/>
      <w:b/>
      <w:bCs/>
      <w:i/>
      <w:iCs/>
      <w:sz w:val="22"/>
      <w:szCs w:val="22"/>
      <w:lang w:val="en-US" w:eastAsia="zh-CN" w:bidi="ar-SA"/>
    </w:rPr>
  </w:style>
  <w:style w:type="paragraph" w:styleId="891">
    <w:name w:val="正文1"/>
    <w:basedOn w:val="850"/>
    <w:next w:val="846"/>
    <w:link w:val="797"/>
    <w:rPr>
      <w:rFonts w:ascii="Times New Roman" w:hAnsi="Times New Roman" w:eastAsia="宋体" w:cs="Times New Roman"/>
    </w:rPr>
  </w:style>
  <w:style w:type="paragraph" w:styleId="892">
    <w:name w:val="索引 511"/>
    <w:basedOn w:val="734"/>
    <w:next w:val="734"/>
    <w:link w:val="734"/>
    <w:pPr>
      <w:ind w:left="798"/>
    </w:pPr>
    <w:rPr>
      <w:rFonts w:ascii="Calibri" w:hAnsi="Calibri" w:eastAsia="宋体" w:cs="Times New Roman"/>
    </w:rPr>
  </w:style>
  <w:style w:type="paragraph" w:styleId="893">
    <w:name w:val="179"/>
    <w:basedOn w:val="891"/>
    <w:next w:val="893"/>
    <w:link w:val="734"/>
    <w:pPr>
      <w:ind w:firstLine="420"/>
      <w:jc w:val="left"/>
      <w:widowControl/>
    </w:pPr>
    <w:rPr>
      <w:rFonts w:ascii="宋体" w:hAnsi="宋体" w:eastAsia="宋体" w:cs="Times New Roman"/>
      <w:sz w:val="24"/>
    </w:rPr>
  </w:style>
  <w:style w:type="paragraph" w:styleId="894">
    <w:name w:val="列表项目符号1"/>
    <w:basedOn w:val="734"/>
    <w:next w:val="894"/>
    <w:link w:val="734"/>
    <w:pPr>
      <w:numPr>
        <w:ilvl w:val="0"/>
        <w:numId w:val="1"/>
      </w:numPr>
      <w:tabs>
        <w:tab w:val="left" w:pos="502" w:leader="none"/>
      </w:tabs>
    </w:pPr>
    <w:rPr>
      <w:rFonts w:ascii="Times New Roman" w:hAnsi="Times New Roman" w:eastAsia="宋体" w:cs="Times New Roman"/>
    </w:rPr>
  </w:style>
  <w:style w:type="paragraph" w:styleId="895">
    <w:name w:val="标题 81"/>
    <w:next w:val="734"/>
    <w:link w:val="773"/>
    <w:pPr>
      <w:keepLines/>
      <w:keepNext/>
      <w:spacing w:before="320" w:after="200"/>
      <w:outlineLvl w:val="7"/>
    </w:pPr>
    <w:rPr>
      <w:rFonts w:ascii="Arial" w:hAnsi="Arial" w:eastAsia="Arial" w:cs="Arial"/>
      <w:i/>
      <w:iCs/>
      <w:sz w:val="22"/>
      <w:szCs w:val="22"/>
      <w:lang w:val="en-US" w:eastAsia="zh-CN" w:bidi="ar-SA"/>
    </w:rPr>
  </w:style>
  <w:style w:type="paragraph" w:styleId="896">
    <w:name w:val="目录 1"/>
    <w:basedOn w:val="734"/>
    <w:next w:val="734"/>
    <w:link w:val="734"/>
    <w:pPr>
      <w:ind w:left="0" w:right="0" w:firstLine="0"/>
      <w:spacing w:after="57"/>
    </w:pPr>
    <w:rPr>
      <w:rFonts w:ascii="Times New Roman" w:hAnsi="Times New Roman" w:eastAsia="宋体" w:cs="Times New Roman"/>
    </w:rPr>
  </w:style>
  <w:style w:type="paragraph" w:styleId="897">
    <w:name w:val="页脚1"/>
    <w:basedOn w:val="891"/>
    <w:next w:val="897"/>
    <w:link w:val="806"/>
    <w:pPr>
      <w:jc w:val="left"/>
      <w:tabs>
        <w:tab w:val="center" w:pos="4153" w:leader="none"/>
        <w:tab w:val="right" w:pos="8306" w:leader="none"/>
      </w:tabs>
    </w:pPr>
    <w:rPr>
      <w:rFonts w:ascii="Times New Roman" w:hAnsi="Times New Roman" w:eastAsia="宋体" w:cs="Times New Roman"/>
      <w:sz w:val="18"/>
      <w:szCs w:val="18"/>
    </w:rPr>
  </w:style>
  <w:style w:type="paragraph" w:styleId="898">
    <w:name w:val="one-p"/>
    <w:basedOn w:val="891"/>
    <w:next w:val="898"/>
    <w:link w:val="734"/>
    <w:pPr>
      <w:jc w:val="left"/>
      <w:spacing w:before="100" w:beforeAutospacing="1" w:after="100" w:afterAutospacing="1"/>
      <w:widowControl/>
    </w:pPr>
    <w:rPr>
      <w:rFonts w:ascii="宋体" w:hAnsi="宋体" w:eastAsia="宋体" w:cs="Times New Roman"/>
      <w:sz w:val="24"/>
    </w:rPr>
  </w:style>
  <w:style w:type="paragraph" w:styleId="899">
    <w:name w:val="正文112"/>
    <w:next w:val="945"/>
    <w:link w:val="734"/>
    <w:pPr>
      <w:jc w:val="both"/>
      <w:widowControl w:val="off"/>
    </w:pPr>
    <w:rPr>
      <w:rFonts w:ascii="Times New Roman" w:hAnsi="Times New Roman" w:eastAsia="宋体" w:cs="Times New Roman"/>
      <w:sz w:val="21"/>
      <w:szCs w:val="24"/>
      <w:lang w:val="en-US" w:eastAsia="zh-CN" w:bidi="ar-SA"/>
    </w:rPr>
  </w:style>
  <w:style w:type="paragraph" w:styleId="900">
    <w:name w:val="首行缩进"/>
    <w:basedOn w:val="891"/>
    <w:next w:val="900"/>
    <w:link w:val="734"/>
    <w:pPr>
      <w:ind w:firstLine="480"/>
    </w:pPr>
    <w:rPr>
      <w:rFonts w:ascii="Times New Roman" w:hAnsi="Times New Roman" w:eastAsia="宋体" w:cs="Times New Roman"/>
      <w:sz w:val="20"/>
      <w:szCs w:val="20"/>
      <w:lang w:val="zh-CN"/>
    </w:rPr>
  </w:style>
  <w:style w:type="paragraph" w:styleId="901">
    <w:name w:val="TOC 标题11"/>
    <w:next w:val="901"/>
    <w:link w:val="734"/>
    <w:rPr>
      <w:rFonts w:ascii="Times New Roman" w:hAnsi="Times New Roman" w:eastAsia="宋体" w:cs="Times New Roman"/>
      <w:lang w:val="en-US" w:eastAsia="zh-CN" w:bidi="ar-SA"/>
    </w:rPr>
  </w:style>
  <w:style w:type="paragraph" w:styleId="902">
    <w:name w:val="标题 91"/>
    <w:next w:val="734"/>
    <w:link w:val="837"/>
    <w:pPr>
      <w:keepLines/>
      <w:keepNext/>
      <w:spacing w:before="320" w:after="200"/>
      <w:outlineLvl w:val="8"/>
    </w:pPr>
    <w:rPr>
      <w:rFonts w:ascii="Arial" w:hAnsi="Arial" w:eastAsia="Arial" w:cs="Arial"/>
      <w:i/>
      <w:iCs/>
      <w:sz w:val="21"/>
      <w:szCs w:val="21"/>
      <w:lang w:val="en-US" w:eastAsia="zh-CN" w:bidi="ar-SA"/>
    </w:rPr>
  </w:style>
  <w:style w:type="paragraph" w:styleId="903">
    <w:name w:val="章标题"/>
    <w:next w:val="891"/>
    <w:link w:val="734"/>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04">
    <w:name w:val="标题 11"/>
    <w:basedOn w:val="891"/>
    <w:next w:val="891"/>
    <w:link w:val="751"/>
    <w:pPr>
      <w:jc w:val="center"/>
      <w:keepLines/>
      <w:keepNext/>
      <w:spacing w:line="578" w:lineRule="auto"/>
      <w:outlineLvl w:val="0"/>
    </w:pPr>
    <w:rPr>
      <w:rFonts w:ascii="Times New Roman" w:hAnsi="Times New Roman" w:eastAsia="新宋体" w:cs="Times New Roman"/>
      <w:b/>
      <w:bCs/>
      <w:sz w:val="30"/>
      <w:szCs w:val="44"/>
    </w:rPr>
  </w:style>
  <w:style w:type="paragraph" w:styleId="905">
    <w:name w:val="样式"/>
    <w:next w:val="905"/>
    <w:link w:val="734"/>
    <w:pPr>
      <w:widowControl w:val="off"/>
    </w:pPr>
    <w:rPr>
      <w:rFonts w:ascii="宋体" w:hAnsi="宋体" w:eastAsia="宋体" w:cs="Times New Roman"/>
      <w:sz w:val="24"/>
      <w:szCs w:val="24"/>
      <w:lang w:val="en-US" w:eastAsia="zh-CN" w:bidi="ar-SA"/>
    </w:rPr>
  </w:style>
  <w:style w:type="paragraph" w:styleId="906">
    <w:name w:val="尾注文本1"/>
    <w:next w:val="906"/>
    <w:link w:val="768"/>
    <w:rPr>
      <w:rFonts w:ascii="Times New Roman" w:hAnsi="Times New Roman" w:eastAsia="宋体" w:cs="Times New Roman"/>
      <w:lang w:val="en-US" w:eastAsia="zh-CN" w:bidi="ar-SA"/>
    </w:rPr>
  </w:style>
  <w:style w:type="paragraph" w:styleId="907">
    <w:name w:val="页脚"/>
    <w:basedOn w:val="734"/>
    <w:next w:val="907"/>
    <w:link w:val="734"/>
    <w:pPr>
      <w:spacing w:after="0" w:line="240" w:lineRule="auto"/>
      <w:tabs>
        <w:tab w:val="center" w:pos="7143" w:leader="none"/>
        <w:tab w:val="right" w:pos="14287" w:leader="none"/>
      </w:tabs>
    </w:pPr>
    <w:rPr>
      <w:rFonts w:ascii="Times New Roman" w:hAnsi="Times New Roman" w:eastAsia="宋体" w:cs="Times New Roman"/>
    </w:rPr>
  </w:style>
  <w:style w:type="paragraph" w:styleId="908">
    <w:name w:val="标题 111"/>
    <w:next w:val="734"/>
    <w:link w:val="766"/>
    <w:pPr>
      <w:keepLines/>
      <w:keepNext/>
      <w:spacing w:before="480" w:after="200"/>
      <w:outlineLvl w:val="0"/>
    </w:pPr>
    <w:rPr>
      <w:rFonts w:ascii="Arial" w:hAnsi="Arial" w:eastAsia="Arial" w:cs="Arial"/>
      <w:sz w:val="40"/>
      <w:szCs w:val="40"/>
      <w:lang w:val="en-US" w:eastAsia="zh-CN" w:bidi="ar-SA"/>
    </w:rPr>
  </w:style>
  <w:style w:type="paragraph" w:styleId="909">
    <w:name w:val="_Style 63"/>
    <w:basedOn w:val="931"/>
    <w:next w:val="891"/>
    <w:link w:val="780"/>
    <w:pPr>
      <w:ind w:firstLine="420"/>
    </w:pPr>
    <w:rPr>
      <w:rFonts w:ascii="Times New Roman" w:hAnsi="Times New Roman" w:eastAsia="宋体" w:cs="Times New Roman"/>
    </w:rPr>
  </w:style>
  <w:style w:type="paragraph" w:styleId="910">
    <w:name w:val="批注主题11"/>
    <w:basedOn w:val="964"/>
    <w:next w:val="964"/>
    <w:link w:val="792"/>
    <w:rPr>
      <w:rFonts w:ascii="Times New Roman" w:hAnsi="Times New Roman" w:eastAsia="宋体" w:cs="Times New Roman"/>
      <w:b/>
      <w:bCs/>
    </w:rPr>
  </w:style>
  <w:style w:type="paragraph" w:styleId="911">
    <w:name w:val="段"/>
    <w:basedOn w:val="891"/>
    <w:next w:val="734"/>
    <w:link w:val="734"/>
    <w:pPr>
      <w:ind w:firstLine="200"/>
      <w:widowControl/>
    </w:pPr>
    <w:rPr>
      <w:rFonts w:ascii="宋体" w:hAnsi="Times New Roman" w:eastAsia="宋体" w:cs="Times New Roman"/>
      <w:sz w:val="20"/>
      <w:szCs w:val="20"/>
    </w:rPr>
  </w:style>
  <w:style w:type="paragraph" w:styleId="912">
    <w:name w:val="明显引用"/>
    <w:basedOn w:val="734"/>
    <w:next w:val="734"/>
    <w:link w:val="734"/>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paragraph" w:styleId="913">
    <w:name w:val="标题 61"/>
    <w:next w:val="734"/>
    <w:link w:val="754"/>
    <w:pPr>
      <w:keepLines/>
      <w:keepNext/>
      <w:spacing w:before="320" w:after="200"/>
      <w:outlineLvl w:val="5"/>
    </w:pPr>
    <w:rPr>
      <w:rFonts w:ascii="Arial" w:hAnsi="Arial" w:eastAsia="Arial" w:cs="Arial"/>
      <w:b/>
      <w:bCs/>
      <w:sz w:val="22"/>
      <w:szCs w:val="22"/>
      <w:lang w:val="en-US" w:eastAsia="zh-CN" w:bidi="ar-SA"/>
    </w:rPr>
  </w:style>
  <w:style w:type="paragraph" w:styleId="914">
    <w:name w:val="正文首行缩进11"/>
    <w:basedOn w:val="945"/>
    <w:next w:val="934"/>
    <w:link w:val="734"/>
    <w:pPr>
      <w:ind w:firstLine="420"/>
    </w:pPr>
    <w:rPr>
      <w:rFonts w:ascii="仿宋_GB2312" w:hAnsi="Times New Roman" w:eastAsia="仿宋_GB2312" w:cs="Times New Roman"/>
      <w:sz w:val="30"/>
      <w:szCs w:val="30"/>
    </w:rPr>
  </w:style>
  <w:style w:type="paragraph" w:styleId="915">
    <w:name w:val="索引 52"/>
    <w:basedOn w:val="734"/>
    <w:next w:val="734"/>
    <w:link w:val="734"/>
    <w:pPr>
      <w:ind w:left="798"/>
    </w:pPr>
    <w:rPr>
      <w:rFonts w:ascii="Calibri" w:hAnsi="Calibri" w:eastAsia="宋体" w:cs="Times New Roman"/>
    </w:rPr>
  </w:style>
  <w:style w:type="paragraph" w:styleId="916">
    <w:name w:val="Other|1"/>
    <w:basedOn w:val="891"/>
    <w:next w:val="916"/>
    <w:link w:val="734"/>
    <w:pPr>
      <w:ind w:firstLine="400"/>
      <w:spacing w:line="418" w:lineRule="auto"/>
    </w:pPr>
    <w:rPr>
      <w:rFonts w:ascii="宋体" w:hAnsi="宋体" w:eastAsia="宋体" w:cs="Times New Roman"/>
      <w:sz w:val="30"/>
      <w:szCs w:val="30"/>
      <w:lang w:val="zh-TW" w:eastAsia="zh-TW" w:bidi="zh-TW"/>
    </w:rPr>
  </w:style>
  <w:style w:type="paragraph" w:styleId="917">
    <w:name w:val="普通(网站)11"/>
    <w:basedOn w:val="734"/>
    <w:next w:val="917"/>
    <w:link w:val="734"/>
    <w:pPr>
      <w:spacing w:before="100" w:beforeAutospacing="1" w:after="100" w:afterAutospacing="1"/>
    </w:pPr>
    <w:rPr>
      <w:rFonts w:ascii="宋体" w:hAnsi="宋体" w:eastAsia="宋体" w:cs="宋体"/>
      <w:sz w:val="24"/>
      <w:szCs w:val="24"/>
    </w:rPr>
  </w:style>
  <w:style w:type="paragraph" w:styleId="918">
    <w:name w:val="目录 81"/>
    <w:next w:val="734"/>
    <w:link w:val="734"/>
    <w:pPr>
      <w:ind w:left="1984"/>
      <w:spacing w:after="57"/>
    </w:pPr>
    <w:rPr>
      <w:rFonts w:ascii="Times New Roman" w:hAnsi="Times New Roman" w:eastAsia="宋体" w:cs="Times New Roman"/>
      <w:lang w:val="en-US" w:eastAsia="zh-CN" w:bidi="ar-SA"/>
    </w:rPr>
  </w:style>
  <w:style w:type="paragraph" w:styleId="919">
    <w:name w:val="目录 21"/>
    <w:next w:val="734"/>
    <w:link w:val="734"/>
    <w:pPr>
      <w:ind w:left="283"/>
      <w:spacing w:after="57"/>
    </w:pPr>
    <w:rPr>
      <w:rFonts w:ascii="Times New Roman" w:hAnsi="Times New Roman" w:eastAsia="宋体" w:cs="Times New Roman"/>
      <w:lang w:val="en-US" w:eastAsia="zh-CN" w:bidi="ar-SA"/>
    </w:rPr>
  </w:style>
  <w:style w:type="paragraph" w:styleId="920">
    <w:name w:val="Plain Text1"/>
    <w:basedOn w:val="734"/>
    <w:next w:val="920"/>
    <w:link w:val="734"/>
    <w:rPr>
      <w:rFonts w:ascii="宋体" w:hAnsi="宋体" w:eastAsia="楷体_GB2312" w:cs="Times New Roman"/>
      <w:sz w:val="26"/>
    </w:rPr>
  </w:style>
  <w:style w:type="paragraph" w:styleId="921">
    <w:name w:val="题注"/>
    <w:basedOn w:val="734"/>
    <w:next w:val="734"/>
    <w:link w:val="734"/>
    <w:pPr>
      <w:spacing w:line="276" w:lineRule="auto"/>
    </w:pPr>
    <w:rPr>
      <w:rFonts w:ascii="Times New Roman" w:hAnsi="Times New Roman" w:eastAsia="宋体" w:cs="Times New Roman"/>
      <w:b/>
      <w:bCs/>
      <w:color w:val="4f81bd"/>
      <w:sz w:val="18"/>
      <w:szCs w:val="18"/>
    </w:rPr>
  </w:style>
  <w:style w:type="paragraph" w:styleId="922">
    <w:name w:val="目录 9"/>
    <w:basedOn w:val="734"/>
    <w:next w:val="734"/>
    <w:link w:val="734"/>
    <w:pPr>
      <w:ind w:left="2268" w:right="0" w:firstLine="0"/>
      <w:spacing w:after="57"/>
    </w:pPr>
    <w:rPr>
      <w:rFonts w:ascii="Times New Roman" w:hAnsi="Times New Roman" w:eastAsia="宋体" w:cs="Times New Roman"/>
    </w:rPr>
  </w:style>
  <w:style w:type="paragraph" w:styleId="923">
    <w:name w:val="正文文本12"/>
    <w:next w:val="734"/>
    <w:link w:val="734"/>
    <w:qFormat/>
    <w:pPr>
      <w:jc w:val="both"/>
      <w:spacing w:after="120"/>
      <w:widowControl w:val="off"/>
    </w:pPr>
    <w:rPr>
      <w:rFonts w:ascii="Times New Roman" w:hAnsi="Times New Roman" w:eastAsia="宋体" w:cs="Times New Roman"/>
      <w:sz w:val="21"/>
      <w:szCs w:val="24"/>
      <w:lang w:val="en-US" w:eastAsia="zh-CN" w:bidi="ar-SA"/>
    </w:rPr>
  </w:style>
  <w:style w:type="paragraph" w:styleId="924">
    <w:name w:val="正文首行缩进 21"/>
    <w:basedOn w:val="931"/>
    <w:next w:val="933"/>
    <w:link w:val="796"/>
    <w:pPr>
      <w:ind w:firstLine="420"/>
    </w:pPr>
    <w:rPr>
      <w:rFonts w:ascii="Times New Roman" w:hAnsi="Times New Roman" w:eastAsia="宋体" w:cs="Times New Roman"/>
    </w:rPr>
  </w:style>
  <w:style w:type="paragraph" w:styleId="925">
    <w:name w:val="文本块1"/>
    <w:basedOn w:val="891"/>
    <w:next w:val="881"/>
    <w:link w:val="734"/>
    <w:pPr>
      <w:ind w:left="420" w:right="33"/>
      <w:jc w:val="left"/>
    </w:pPr>
    <w:rPr>
      <w:rFonts w:ascii="Times New Roman" w:hAnsi="Times New Roman" w:eastAsia="宋体" w:cs="Times New Roman"/>
      <w:sz w:val="24"/>
      <w:szCs w:val="20"/>
    </w:rPr>
  </w:style>
  <w:style w:type="paragraph" w:styleId="926">
    <w:name w:val="目录 61"/>
    <w:next w:val="734"/>
    <w:link w:val="734"/>
    <w:pPr>
      <w:ind w:left="1417"/>
      <w:spacing w:after="57"/>
    </w:pPr>
    <w:rPr>
      <w:rFonts w:ascii="Times New Roman" w:hAnsi="Times New Roman" w:eastAsia="宋体" w:cs="Times New Roman"/>
      <w:lang w:val="en-US" w:eastAsia="zh-CN" w:bidi="ar-SA"/>
    </w:rPr>
  </w:style>
  <w:style w:type="paragraph" w:styleId="927">
    <w:name w:val="TOC Heading_2f28cd41-dae6-4912-be5b-db15aef70c54"/>
    <w:next w:val="927"/>
    <w:link w:val="734"/>
    <w:rPr>
      <w:rFonts w:ascii="Times New Roman" w:hAnsi="Times New Roman" w:eastAsia="宋体" w:cs="Times New Roman"/>
    </w:rPr>
  </w:style>
  <w:style w:type="paragraph" w:styleId="928">
    <w:name w:val="目录 6"/>
    <w:basedOn w:val="734"/>
    <w:next w:val="734"/>
    <w:link w:val="734"/>
    <w:pPr>
      <w:ind w:left="1417" w:right="0" w:firstLine="0"/>
      <w:spacing w:after="57"/>
    </w:pPr>
    <w:rPr>
      <w:rFonts w:ascii="Times New Roman" w:hAnsi="Times New Roman" w:eastAsia="宋体" w:cs="Times New Roman"/>
    </w:rPr>
  </w:style>
  <w:style w:type="paragraph" w:styleId="929">
    <w:name w:val="正文首行缩进 2111"/>
    <w:basedOn w:val="972"/>
    <w:next w:val="734"/>
    <w:link w:val="734"/>
    <w:pPr>
      <w:ind w:left="0" w:firstLine="420"/>
      <w:spacing w:after="0" w:line="360" w:lineRule="auto"/>
    </w:pPr>
    <w:rPr>
      <w:rFonts w:ascii="宋体" w:hAnsi="宋体" w:eastAsia="宋体" w:cs="Times New Roman"/>
    </w:rPr>
  </w:style>
  <w:style w:type="paragraph" w:styleId="930">
    <w:name w:val="目录 3"/>
    <w:basedOn w:val="734"/>
    <w:next w:val="734"/>
    <w:link w:val="734"/>
    <w:pPr>
      <w:ind w:left="567" w:right="0" w:firstLine="0"/>
      <w:spacing w:after="57"/>
    </w:pPr>
    <w:rPr>
      <w:rFonts w:ascii="Times New Roman" w:hAnsi="Times New Roman" w:eastAsia="宋体" w:cs="Times New Roman"/>
    </w:rPr>
  </w:style>
  <w:style w:type="paragraph" w:styleId="931">
    <w:name w:val="正文文本缩进1"/>
    <w:basedOn w:val="891"/>
    <w:next w:val="965"/>
    <w:link w:val="818"/>
    <w:pPr>
      <w:ind w:left="420"/>
      <w:spacing w:after="120"/>
    </w:pPr>
    <w:rPr>
      <w:rFonts w:ascii="Calibri" w:hAnsi="Calibri" w:eastAsia="宋体" w:cs="Times New Roman"/>
    </w:rPr>
  </w:style>
  <w:style w:type="paragraph" w:styleId="932">
    <w:name w:val="引用1"/>
    <w:next w:val="932"/>
    <w:link w:val="830"/>
    <w:pPr>
      <w:ind w:left="720" w:right="720"/>
    </w:pPr>
    <w:rPr>
      <w:rFonts w:ascii="Times New Roman" w:hAnsi="Times New Roman" w:eastAsia="宋体" w:cs="Times New Roman"/>
      <w:i/>
      <w:lang w:val="en-US" w:eastAsia="zh-CN" w:bidi="ar-SA"/>
    </w:rPr>
  </w:style>
  <w:style w:type="paragraph" w:styleId="933">
    <w:name w:val="正文111"/>
    <w:next w:val="843"/>
    <w:link w:val="734"/>
    <w:pPr>
      <w:jc w:val="both"/>
      <w:widowControl w:val="off"/>
    </w:pPr>
    <w:rPr>
      <w:rFonts w:ascii="Times New Roman" w:hAnsi="Times New Roman" w:eastAsia="宋体" w:cs="Times New Roman"/>
      <w:sz w:val="21"/>
      <w:szCs w:val="24"/>
      <w:lang w:val="en-US" w:eastAsia="zh-CN" w:bidi="ar-SA"/>
    </w:rPr>
  </w:style>
  <w:style w:type="paragraph" w:styleId="934">
    <w:name w:val="正文首行缩进 211"/>
    <w:basedOn w:val="880"/>
    <w:next w:val="934"/>
    <w:link w:val="734"/>
    <w:pPr>
      <w:ind w:firstLine="420"/>
    </w:pPr>
    <w:rPr>
      <w:rFonts w:ascii="Times New Roman" w:hAnsi="Times New Roman" w:eastAsia="宋体" w:cs="Times New Roman"/>
    </w:rPr>
  </w:style>
  <w:style w:type="paragraph" w:styleId="935">
    <w:name w:val="索引 51"/>
    <w:basedOn w:val="850"/>
    <w:next w:val="891"/>
    <w:link w:val="734"/>
    <w:pPr>
      <w:ind w:left="798"/>
      <w:jc w:val="left"/>
    </w:pPr>
    <w:rPr>
      <w:rFonts w:ascii="Calibri" w:hAnsi="Calibri" w:eastAsia="宋体" w:cs="Times New Roman"/>
    </w:rPr>
  </w:style>
  <w:style w:type="paragraph" w:styleId="936">
    <w:name w:val="纯文本2"/>
    <w:basedOn w:val="734"/>
    <w:next w:val="936"/>
    <w:link w:val="734"/>
    <w:rPr>
      <w:rFonts w:ascii="宋体" w:hAnsi="Courier New" w:eastAsia="宋体" w:cs="Times New Roman"/>
    </w:rPr>
  </w:style>
  <w:style w:type="paragraph" w:styleId="937">
    <w:name w:val="正文文本缩进 21"/>
    <w:basedOn w:val="891"/>
    <w:next w:val="937"/>
    <w:link w:val="777"/>
    <w:pPr>
      <w:ind w:firstLine="475"/>
      <w:spacing w:line="10" w:lineRule="atLeast"/>
    </w:pPr>
    <w:rPr>
      <w:rFonts w:ascii="仿宋_GB2312" w:hAnsi="Times New Roman" w:eastAsia="仿宋_GB2312" w:cs="Times New Roman"/>
      <w:sz w:val="24"/>
    </w:rPr>
  </w:style>
  <w:style w:type="paragraph" w:styleId="938">
    <w:name w:val="尾注文本"/>
    <w:basedOn w:val="734"/>
    <w:next w:val="938"/>
    <w:link w:val="734"/>
    <w:pPr>
      <w:spacing w:after="0" w:line="240" w:lineRule="auto"/>
    </w:pPr>
    <w:rPr>
      <w:rFonts w:ascii="Times New Roman" w:hAnsi="Times New Roman" w:eastAsia="宋体" w:cs="Times New Roman"/>
      <w:sz w:val="20"/>
    </w:rPr>
  </w:style>
  <w:style w:type="paragraph" w:styleId="939">
    <w:name w:val="p0"/>
    <w:basedOn w:val="891"/>
    <w:next w:val="939"/>
    <w:link w:val="734"/>
    <w:pPr>
      <w:widowControl/>
    </w:pPr>
    <w:rPr>
      <w:rFonts w:ascii="Times New Roman" w:hAnsi="Times New Roman" w:eastAsia="宋体" w:cs="Times New Roman"/>
      <w:szCs w:val="21"/>
    </w:rPr>
  </w:style>
  <w:style w:type="paragraph" w:styleId="940">
    <w:name w:val="正文文本2"/>
    <w:basedOn w:val="734"/>
    <w:next w:val="734"/>
    <w:link w:val="734"/>
    <w:pPr>
      <w:spacing w:after="120"/>
    </w:pPr>
    <w:rPr>
      <w:rFonts w:ascii="Times New Roman" w:hAnsi="Times New Roman" w:eastAsia="宋体" w:cs="Times New Roman"/>
      <w:szCs w:val="24"/>
    </w:rPr>
  </w:style>
  <w:style w:type="paragraph" w:styleId="941">
    <w:name w:val="脚注文本11"/>
    <w:basedOn w:val="734"/>
    <w:next w:val="734"/>
    <w:link w:val="734"/>
    <w:rPr>
      <w:rFonts w:ascii="宋体" w:hAnsi="Times New Roman" w:eastAsia="Times New Roman" w:cs="Times New Roman"/>
      <w:sz w:val="18"/>
      <w:szCs w:val="18"/>
    </w:rPr>
  </w:style>
  <w:style w:type="paragraph" w:styleId="942">
    <w:name w:val="目录 7"/>
    <w:basedOn w:val="734"/>
    <w:next w:val="734"/>
    <w:link w:val="734"/>
    <w:pPr>
      <w:ind w:left="1701" w:right="0" w:firstLine="0"/>
      <w:spacing w:after="57"/>
    </w:pPr>
    <w:rPr>
      <w:rFonts w:ascii="Times New Roman" w:hAnsi="Times New Roman" w:eastAsia="宋体" w:cs="Times New Roman"/>
    </w:rPr>
  </w:style>
  <w:style w:type="paragraph" w:styleId="943">
    <w:name w:val="目录 31"/>
    <w:next w:val="734"/>
    <w:link w:val="734"/>
    <w:pPr>
      <w:ind w:left="567"/>
      <w:spacing w:after="57"/>
    </w:pPr>
    <w:rPr>
      <w:rFonts w:ascii="Times New Roman" w:hAnsi="Times New Roman" w:eastAsia="宋体" w:cs="Times New Roman"/>
      <w:lang w:val="en-US" w:eastAsia="zh-CN" w:bidi="ar-SA"/>
    </w:rPr>
  </w:style>
  <w:style w:type="paragraph" w:styleId="944">
    <w:name w:val="脚注文本"/>
    <w:basedOn w:val="734"/>
    <w:next w:val="944"/>
    <w:link w:val="734"/>
    <w:pPr>
      <w:spacing w:after="40" w:line="240" w:lineRule="auto"/>
    </w:pPr>
    <w:rPr>
      <w:rFonts w:ascii="Times New Roman" w:hAnsi="Times New Roman" w:eastAsia="宋体" w:cs="Times New Roman"/>
      <w:sz w:val="18"/>
    </w:rPr>
  </w:style>
  <w:style w:type="paragraph" w:styleId="945">
    <w:name w:val="正文文本11"/>
    <w:basedOn w:val="899"/>
    <w:next w:val="734"/>
    <w:link w:val="734"/>
    <w:pPr>
      <w:spacing w:after="120"/>
    </w:pPr>
    <w:rPr>
      <w:rFonts w:ascii="Times New Roman" w:hAnsi="Times New Roman" w:eastAsia="宋体" w:cs="Times New Roman"/>
    </w:rPr>
  </w:style>
  <w:style w:type="paragraph" w:styleId="946">
    <w:name w:val="AONormal"/>
    <w:next w:val="946"/>
    <w:link w:val="734"/>
    <w:pPr>
      <w:ind w:firstLine="440"/>
      <w:spacing w:line="400" w:lineRule="exact"/>
    </w:pPr>
    <w:rPr>
      <w:rFonts w:ascii="华文楷体" w:hAnsi="华文楷体" w:eastAsia="华文楷体" w:cs="华文楷体"/>
      <w:sz w:val="22"/>
      <w:szCs w:val="21"/>
      <w:lang w:val="en-US" w:eastAsia="zh-CN" w:bidi="ar-SA"/>
    </w:rPr>
  </w:style>
  <w:style w:type="paragraph" w:styleId="947">
    <w:name w:val="明显引用1"/>
    <w:next w:val="947"/>
    <w:link w:val="786"/>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paragraph" w:styleId="948">
    <w:name w:val="列出段落11"/>
    <w:basedOn w:val="891"/>
    <w:next w:val="948"/>
    <w:link w:val="734"/>
    <w:pPr>
      <w:ind w:firstLine="420"/>
    </w:pPr>
    <w:rPr>
      <w:rFonts w:ascii="Calibri" w:hAnsi="Calibri" w:eastAsia="宋体" w:cs="Times New Roman"/>
    </w:rPr>
  </w:style>
  <w:style w:type="paragraph" w:styleId="949">
    <w:name w:val="BodyTextIndent1"/>
    <w:basedOn w:val="891"/>
    <w:next w:val="949"/>
    <w:link w:val="734"/>
    <w:pPr>
      <w:ind w:left="420"/>
      <w:spacing w:after="120"/>
    </w:pPr>
    <w:rPr>
      <w:rFonts w:ascii="Times New Roman" w:hAnsi="Times New Roman" w:eastAsia="宋体" w:cs="Times New Roman"/>
      <w:sz w:val="28"/>
      <w:szCs w:val="20"/>
    </w:rPr>
  </w:style>
  <w:style w:type="paragraph" w:styleId="950">
    <w:name w:val="标书正文"/>
    <w:basedOn w:val="891"/>
    <w:next w:val="950"/>
    <w:link w:val="799"/>
    <w:pPr>
      <w:ind w:firstLine="420"/>
      <w:jc w:val="left"/>
      <w:spacing w:after="120" w:line="360" w:lineRule="auto"/>
      <w:tabs>
        <w:tab w:val="left" w:pos="1701" w:leader="none"/>
        <w:tab w:val="left" w:pos="4500" w:leader="none"/>
      </w:tabs>
    </w:pPr>
    <w:rPr>
      <w:rFonts w:ascii="Times New Roman" w:hAnsi="Times New Roman" w:eastAsia="宋体" w:cs="Times New Roman"/>
      <w:color w:val="000000"/>
      <w:sz w:val="22"/>
      <w:szCs w:val="28"/>
      <w:lang w:eastAsia="en-US"/>
    </w:rPr>
  </w:style>
  <w:style w:type="paragraph" w:styleId="951">
    <w:name w:val="图表目录1"/>
    <w:next w:val="734"/>
    <w:link w:val="734"/>
    <w:rPr>
      <w:rFonts w:ascii="Times New Roman" w:hAnsi="Times New Roman" w:eastAsia="宋体" w:cs="Times New Roman"/>
      <w:lang w:val="en-US" w:eastAsia="zh-CN" w:bidi="ar-SA"/>
    </w:rPr>
  </w:style>
  <w:style w:type="paragraph" w:styleId="952">
    <w:name w:val="信息标题1"/>
    <w:next w:val="923"/>
    <w:link w:val="734"/>
    <w:qFormat/>
    <w:pPr>
      <w:jc w:val="both"/>
      <w:shd w:val="pct20" w:color="auto" w:fill="auto"/>
      <w:widowControl w:val="off"/>
      <w:pBdr>
        <w:top w:val="none" w:color="000000" w:sz="0" w:space="1"/>
        <w:left w:val="none" w:color="000000" w:sz="0" w:space="1"/>
        <w:bottom w:val="none" w:color="000000" w:sz="0" w:space="1"/>
        <w:right w:val="none" w:color="000000" w:sz="0" w:space="1"/>
      </w:pBdr>
    </w:pPr>
    <w:rPr>
      <w:rFonts w:ascii="Arial" w:hAnsi="Arial" w:eastAsia="宋体" w:cs="Times New Roman"/>
      <w:color w:val="000000"/>
      <w:sz w:val="21"/>
      <w:szCs w:val="22"/>
      <w:lang w:val="en-US" w:eastAsia="zh-CN" w:bidi="ar-SA"/>
    </w:rPr>
  </w:style>
  <w:style w:type="paragraph" w:styleId="953">
    <w:name w:val="目录 1111"/>
    <w:basedOn w:val="734"/>
    <w:next w:val="734"/>
    <w:link w:val="734"/>
    <w:rPr>
      <w:rFonts w:ascii="Times New Roman" w:hAnsi="Times New Roman" w:eastAsia="宋体" w:cs="Times New Roman"/>
    </w:rPr>
  </w:style>
  <w:style w:type="paragraph" w:styleId="954">
    <w:name w:val="目录 11"/>
    <w:basedOn w:val="869"/>
    <w:next w:val="850"/>
    <w:link w:val="734"/>
    <w:rPr>
      <w:rFonts w:ascii="Times New Roman" w:hAnsi="Times New Roman" w:eastAsia="宋体" w:cs="Times New Roman"/>
    </w:rPr>
  </w:style>
  <w:style w:type="paragraph" w:styleId="955">
    <w:name w:val="B2"/>
    <w:basedOn w:val="734"/>
    <w:next w:val="955"/>
    <w:link w:val="734"/>
    <w:pPr>
      <w:numPr>
        <w:ilvl w:val="1"/>
        <w:numId w:val="2"/>
      </w:numPr>
      <w:ind w:left="1417" w:hanging="1417"/>
      <w:spacing w:before="156"/>
      <w:tabs>
        <w:tab w:val="left" w:pos="1418" w:leader="none"/>
      </w:tabs>
      <w:outlineLvl w:val="1"/>
    </w:pPr>
    <w:rPr>
      <w:rFonts w:ascii="Arial Narrow" w:hAnsi="Arial Narrow" w:eastAsia="仿宋" w:cs="Times New Roman"/>
      <w:b/>
      <w:sz w:val="24"/>
    </w:rPr>
  </w:style>
  <w:style w:type="paragraph" w:styleId="956">
    <w:name w:val="TOC 标题2"/>
    <w:basedOn w:val="904"/>
    <w:next w:val="891"/>
    <w:link w:val="734"/>
    <w:pPr>
      <w:jc w:val="left"/>
      <w:spacing w:before="480" w:line="276" w:lineRule="auto"/>
      <w:widowControl/>
      <w:outlineLvl w:val="9"/>
    </w:pPr>
    <w:rPr>
      <w:rFonts w:ascii="Cambria" w:hAnsi="Cambria" w:eastAsia="宋体" w:cs="Times New Roman"/>
      <w:color w:val="365f91"/>
      <w:sz w:val="28"/>
      <w:szCs w:val="28"/>
    </w:rPr>
  </w:style>
  <w:style w:type="paragraph" w:styleId="957">
    <w:name w:val="目录 2"/>
    <w:basedOn w:val="734"/>
    <w:next w:val="734"/>
    <w:link w:val="734"/>
    <w:pPr>
      <w:ind w:left="283" w:right="0" w:firstLine="0"/>
      <w:spacing w:after="57"/>
    </w:pPr>
    <w:rPr>
      <w:rFonts w:ascii="Times New Roman" w:hAnsi="Times New Roman" w:eastAsia="宋体" w:cs="Times New Roman"/>
    </w:rPr>
  </w:style>
  <w:style w:type="paragraph" w:styleId="958">
    <w:name w:val="标题 21"/>
    <w:basedOn w:val="891"/>
    <w:next w:val="891"/>
    <w:link w:val="765"/>
    <w:pPr>
      <w:keepLines/>
      <w:keepNext/>
      <w:spacing w:before="260" w:after="260" w:line="416" w:lineRule="auto"/>
      <w:outlineLvl w:val="1"/>
    </w:pPr>
    <w:rPr>
      <w:rFonts w:ascii="Cambria" w:hAnsi="Cambria" w:eastAsia="宋体" w:cs="Times New Roman"/>
      <w:b/>
      <w:bCs/>
      <w:sz w:val="32"/>
      <w:szCs w:val="32"/>
    </w:rPr>
  </w:style>
  <w:style w:type="paragraph" w:styleId="959">
    <w:name w:val="修订1"/>
    <w:next w:val="959"/>
    <w:link w:val="734"/>
    <w:rPr>
      <w:rFonts w:ascii="Times New Roman" w:hAnsi="Times New Roman" w:eastAsia="宋体" w:cs="Times New Roman"/>
      <w:sz w:val="21"/>
      <w:szCs w:val="24"/>
      <w:lang w:val="en-US" w:eastAsia="zh-CN" w:bidi="ar-SA"/>
    </w:rPr>
  </w:style>
  <w:style w:type="paragraph" w:styleId="960">
    <w:name w:val="No Spacing"/>
    <w:next w:val="960"/>
    <w:link w:val="734"/>
    <w:pPr>
      <w:spacing w:before="0" w:after="0" w:line="240" w:lineRule="auto"/>
    </w:pPr>
    <w:rPr>
      <w:rFonts w:ascii="Times New Roman" w:hAnsi="Times New Roman" w:eastAsia="宋体" w:cs="Times New Roman"/>
    </w:rPr>
  </w:style>
  <w:style w:type="paragraph" w:styleId="961">
    <w:name w:val="列出段落1"/>
    <w:basedOn w:val="891"/>
    <w:next w:val="961"/>
    <w:link w:val="734"/>
    <w:pPr>
      <w:ind w:firstLine="420"/>
    </w:pPr>
    <w:rPr>
      <w:rFonts w:ascii="Times New Roman" w:hAnsi="Times New Roman" w:eastAsia="宋体" w:cs="Times New Roman"/>
    </w:rPr>
  </w:style>
  <w:style w:type="paragraph" w:styleId="962">
    <w:name w:val="_Style 100"/>
    <w:basedOn w:val="891"/>
    <w:next w:val="891"/>
    <w:link w:val="734"/>
    <w:pPr>
      <w:ind w:left="420"/>
    </w:pPr>
    <w:rPr>
      <w:rFonts w:ascii="Calibri" w:hAnsi="Calibri" w:eastAsia="宋体" w:cs="Times New Roman"/>
      <w:sz w:val="22"/>
      <w:szCs w:val="22"/>
    </w:rPr>
  </w:style>
  <w:style w:type="paragraph" w:styleId="963">
    <w:name w:val="_Style 48"/>
    <w:basedOn w:val="891"/>
    <w:next w:val="961"/>
    <w:link w:val="734"/>
    <w:pPr>
      <w:ind w:firstLine="420"/>
    </w:pPr>
    <w:rPr>
      <w:rFonts w:ascii="Times New Roman" w:hAnsi="Times New Roman" w:eastAsia="微软雅黑" w:cs="Times New Roman"/>
      <w:sz w:val="24"/>
    </w:rPr>
  </w:style>
  <w:style w:type="paragraph" w:styleId="964">
    <w:name w:val="批注文字11"/>
    <w:basedOn w:val="734"/>
    <w:next w:val="964"/>
    <w:link w:val="832"/>
    <w:rPr>
      <w:rFonts w:ascii="Times New Roman" w:hAnsi="Times New Roman" w:eastAsia="宋体" w:cs="Times New Roman"/>
    </w:rPr>
  </w:style>
  <w:style w:type="paragraph" w:styleId="965">
    <w:name w:val="寄信人地址1"/>
    <w:basedOn w:val="850"/>
    <w:next w:val="965"/>
    <w:link w:val="734"/>
    <w:rPr>
      <w:rFonts w:ascii="Arial" w:hAnsi="Arial" w:eastAsia="宋体" w:cs="Times New Roman"/>
    </w:rPr>
  </w:style>
  <w:style w:type="paragraph" w:styleId="966">
    <w:name w:val="Revision_0f5f62a3-7123-4aa0-9c45-4e8701d2ca00"/>
    <w:next w:val="966"/>
    <w:link w:val="734"/>
    <w:rPr>
      <w:rFonts w:ascii="Times New Roman" w:hAnsi="Times New Roman" w:eastAsia="宋体" w:cs="Times New Roman"/>
      <w:lang w:val="en-US" w:eastAsia="zh-CN" w:bidi="ar-SA"/>
    </w:rPr>
  </w:style>
  <w:style w:type="paragraph" w:styleId="967">
    <w:name w:val="正文文本111"/>
    <w:basedOn w:val="869"/>
    <w:next w:val="869"/>
    <w:link w:val="734"/>
    <w:rPr>
      <w:rFonts w:ascii="Times New Roman" w:hAnsi="Times New Roman" w:eastAsia="宋体" w:cs="Times New Roman"/>
    </w:rPr>
  </w:style>
  <w:style w:type="paragraph" w:styleId="968">
    <w:name w:val="_Style 15"/>
    <w:basedOn w:val="891"/>
    <w:next w:val="961"/>
    <w:link w:val="734"/>
    <w:pPr>
      <w:ind w:firstLine="420"/>
    </w:pPr>
    <w:rPr>
      <w:rFonts w:ascii="Calibri" w:hAnsi="Calibri" w:eastAsia="宋体" w:cs="Times New Roman"/>
      <w:sz w:val="22"/>
      <w:szCs w:val="22"/>
    </w:rPr>
  </w:style>
  <w:style w:type="paragraph" w:styleId="969">
    <w:name w:val="列出段落"/>
    <w:basedOn w:val="734"/>
    <w:next w:val="969"/>
    <w:link w:val="734"/>
    <w:pPr>
      <w:contextualSpacing/>
      <w:ind w:left="720"/>
    </w:pPr>
    <w:rPr>
      <w:rFonts w:ascii="Times New Roman" w:hAnsi="Times New Roman" w:eastAsia="宋体" w:cs="Times New Roman"/>
    </w:rPr>
  </w:style>
  <w:style w:type="paragraph" w:styleId="970">
    <w:name w:val="标题 311"/>
    <w:next w:val="734"/>
    <w:link w:val="833"/>
    <w:pPr>
      <w:keepLines/>
      <w:keepNext/>
      <w:spacing w:before="320" w:after="200"/>
      <w:outlineLvl w:val="2"/>
    </w:pPr>
    <w:rPr>
      <w:rFonts w:ascii="Arial" w:hAnsi="Arial" w:eastAsia="Arial" w:cs="Arial"/>
      <w:sz w:val="30"/>
      <w:szCs w:val="30"/>
      <w:lang w:val="en-US" w:eastAsia="zh-CN" w:bidi="ar-SA"/>
    </w:rPr>
  </w:style>
  <w:style w:type="paragraph" w:styleId="971">
    <w:name w:val="正文2"/>
    <w:basedOn w:val="917"/>
    <w:next w:val="971"/>
    <w:link w:val="734"/>
    <w:pPr>
      <w:ind w:firstLine="200"/>
      <w:spacing w:beforeAutospacing="0" w:afterAutospacing="0" w:line="360" w:lineRule="auto"/>
    </w:pPr>
    <w:rPr>
      <w:rFonts w:ascii="Times New Roman" w:hAnsi="Times New Roman" w:eastAsia="宋体" w:cs="Times New Roman"/>
      <w:color w:val="393939"/>
      <w:shd w:val="clear" w:color="auto" w:fill="ffffff"/>
    </w:rPr>
  </w:style>
  <w:style w:type="paragraph" w:styleId="972">
    <w:name w:val="正文文本缩进12"/>
    <w:basedOn w:val="734"/>
    <w:next w:val="879"/>
    <w:link w:val="734"/>
    <w:pPr>
      <w:ind w:left="420"/>
      <w:spacing w:after="120"/>
    </w:pPr>
    <w:rPr>
      <w:rFonts w:ascii="Times New Roman" w:hAnsi="Times New Roman" w:eastAsia="宋体" w:cs="Times New Roman"/>
    </w:rPr>
  </w:style>
  <w:style w:type="paragraph" w:styleId="973">
    <w:name w:val="正文首行缩进1"/>
    <w:basedOn w:val="945"/>
    <w:next w:val="924"/>
    <w:link w:val="781"/>
    <w:pPr>
      <w:ind w:firstLine="420"/>
    </w:pPr>
    <w:rPr>
      <w:rFonts w:ascii="仿宋_GB2312" w:hAnsi="Times New Roman" w:eastAsia="仿宋_GB2312" w:cs="Times New Roman"/>
      <w:sz w:val="30"/>
      <w:szCs w:val="30"/>
    </w:rPr>
  </w:style>
  <w:style w:type="paragraph" w:styleId="974">
    <w:name w:val="标题 411"/>
    <w:next w:val="734"/>
    <w:link w:val="827"/>
    <w:pPr>
      <w:keepLines/>
      <w:keepNext/>
      <w:spacing w:before="320" w:after="200"/>
      <w:outlineLvl w:val="3"/>
    </w:pPr>
    <w:rPr>
      <w:rFonts w:ascii="Arial" w:hAnsi="Arial" w:eastAsia="Arial" w:cs="Arial"/>
      <w:b/>
      <w:bCs/>
      <w:sz w:val="26"/>
      <w:szCs w:val="26"/>
      <w:lang w:val="en-US" w:eastAsia="zh-CN" w:bidi="ar-SA"/>
    </w:rPr>
  </w:style>
  <w:style w:type="paragraph" w:styleId="975">
    <w:name w:val="批注主题1"/>
    <w:basedOn w:val="885"/>
    <w:next w:val="885"/>
    <w:link w:val="759"/>
    <w:rPr>
      <w:rFonts w:ascii="Times New Roman" w:hAnsi="Times New Roman" w:eastAsia="宋体" w:cs="Times New Roman"/>
      <w:b/>
      <w:bCs/>
    </w:rPr>
  </w:style>
  <w:style w:type="paragraph" w:styleId="976">
    <w:name w:val="列表段落"/>
    <w:basedOn w:val="894"/>
    <w:next w:val="976"/>
    <w:link w:val="734"/>
    <w:pPr>
      <w:contextualSpacing/>
      <w:ind w:left="720"/>
      <w:tabs>
        <w:tab w:val="left" w:pos="502" w:leader="none"/>
      </w:tabs>
    </w:pPr>
    <w:rPr>
      <w:rFonts w:ascii="Times New Roman" w:hAnsi="Times New Roman" w:eastAsia="宋体" w:cs="Times New Roman"/>
    </w:rPr>
  </w:style>
  <w:style w:type="paragraph" w:styleId="977">
    <w:name w:val="B3"/>
    <w:basedOn w:val="955"/>
    <w:next w:val="977"/>
    <w:link w:val="734"/>
    <w:pPr>
      <w:numPr>
        <w:ilvl w:val="2"/>
      </w:numPr>
      <w:ind w:left="1416" w:hanging="1416"/>
      <w:tabs>
        <w:tab w:val="left" w:pos="1418" w:leader="none"/>
      </w:tabs>
      <w:outlineLvl w:val="2"/>
    </w:pPr>
    <w:rPr>
      <w:rFonts w:ascii="Times New Roman" w:hAnsi="Times New Roman" w:eastAsia="宋体" w:cs="Times New Roman"/>
      <w:b w:val="0"/>
    </w:rPr>
  </w:style>
  <w:style w:type="paragraph" w:styleId="978">
    <w:name w:val="批注框文本11"/>
    <w:basedOn w:val="734"/>
    <w:next w:val="978"/>
    <w:link w:val="747"/>
    <w:rPr>
      <w:rFonts w:ascii="Times New Roman" w:hAnsi="Times New Roman" w:eastAsia="宋体" w:cs="Times New Roman"/>
      <w:sz w:val="18"/>
      <w:szCs w:val="18"/>
    </w:rPr>
  </w:style>
  <w:style w:type="paragraph" w:styleId="979">
    <w:name w:val="B1"/>
    <w:basedOn w:val="734"/>
    <w:next w:val="979"/>
    <w:link w:val="734"/>
    <w:pPr>
      <w:numPr>
        <w:ilvl w:val="0"/>
        <w:numId w:val="2"/>
      </w:numPr>
      <w:ind w:left="1418" w:hanging="1418"/>
      <w:spacing w:before="156"/>
      <w:tabs>
        <w:tab w:val="left" w:pos="1418" w:leader="none"/>
      </w:tabs>
      <w:outlineLvl w:val="0"/>
    </w:pPr>
    <w:rPr>
      <w:rFonts w:ascii="Arial Narrow" w:hAnsi="Arial Narrow" w:eastAsia="仿宋" w:cs="Times New Roman"/>
      <w:b/>
      <w:sz w:val="28"/>
    </w:rPr>
  </w:style>
  <w:style w:type="paragraph" w:styleId="980">
    <w:name w:val="无间隔"/>
    <w:next w:val="980"/>
    <w:link w:val="734"/>
    <w:rPr>
      <w:rFonts w:ascii="Times New Roman" w:hAnsi="Times New Roman" w:eastAsia="宋体" w:cs="Times New Roman"/>
      <w:lang w:val="en-US" w:eastAsia="zh-CN" w:bidi="ar-SA"/>
    </w:rPr>
  </w:style>
  <w:style w:type="paragraph" w:styleId="981">
    <w:name w:val="标题 511"/>
    <w:next w:val="734"/>
    <w:link w:val="789"/>
    <w:pPr>
      <w:keepLines/>
      <w:keepNext/>
      <w:spacing w:before="320" w:after="200"/>
      <w:outlineLvl w:val="4"/>
    </w:pPr>
    <w:rPr>
      <w:rFonts w:ascii="Arial" w:hAnsi="Arial" w:eastAsia="Arial" w:cs="Arial"/>
      <w:b/>
      <w:bCs/>
      <w:sz w:val="24"/>
      <w:szCs w:val="24"/>
      <w:lang w:val="en-US" w:eastAsia="zh-CN" w:bidi="ar-SA"/>
    </w:rPr>
  </w:style>
  <w:style w:type="paragraph" w:styleId="982">
    <w:name w:val="引用"/>
    <w:basedOn w:val="734"/>
    <w:next w:val="734"/>
    <w:link w:val="734"/>
    <w:pPr>
      <w:ind w:left="720" w:right="720"/>
    </w:pPr>
    <w:rPr>
      <w:rFonts w:ascii="Times New Roman" w:hAnsi="Times New Roman" w:eastAsia="宋体" w:cs="Times New Roman"/>
      <w:i/>
    </w:rPr>
  </w:style>
  <w:style w:type="paragraph" w:styleId="983">
    <w:name w:val="文档结构图1"/>
    <w:basedOn w:val="891"/>
    <w:next w:val="983"/>
    <w:link w:val="791"/>
    <w:rPr>
      <w:rFonts w:ascii="宋体" w:hAnsi="Calibri" w:eastAsia="宋体" w:cs="Times New Roman"/>
      <w:sz w:val="18"/>
      <w:szCs w:val="18"/>
    </w:rPr>
  </w:style>
  <w:style w:type="paragraph" w:styleId="984">
    <w:name w:val="正文文本 21"/>
    <w:basedOn w:val="850"/>
    <w:next w:val="984"/>
    <w:link w:val="734"/>
    <w:pPr>
      <w:spacing w:after="120" w:line="480" w:lineRule="auto"/>
    </w:pPr>
    <w:rPr>
      <w:rFonts w:ascii="Times New Roman" w:hAnsi="Times New Roman" w:eastAsia="宋体" w:cs="Times New Roman"/>
    </w:rPr>
  </w:style>
  <w:style w:type="paragraph" w:styleId="985">
    <w:name w:val="标题1"/>
    <w:next w:val="985"/>
    <w:link w:val="826"/>
    <w:pPr>
      <w:contextualSpacing/>
      <w:spacing w:before="300" w:after="200"/>
    </w:pPr>
    <w:rPr>
      <w:rFonts w:ascii="Times New Roman" w:hAnsi="Times New Roman" w:eastAsia="宋体" w:cs="Times New Roman"/>
      <w:sz w:val="48"/>
      <w:szCs w:val="48"/>
      <w:lang w:val="en-US" w:eastAsia="zh-CN" w:bidi="ar-SA"/>
    </w:rPr>
  </w:style>
  <w:style w:type="paragraph" w:styleId="986">
    <w:name w:val="正文首行缩进2"/>
    <w:basedOn w:val="940"/>
    <w:next w:val="929"/>
    <w:link w:val="734"/>
    <w:pPr>
      <w:ind w:firstLine="420"/>
    </w:pPr>
    <w:rPr>
      <w:rFonts w:ascii="Times New Roman" w:hAnsi="Times New Roman" w:eastAsia="宋体" w:cs="Times New Roman"/>
      <w:szCs w:val="22"/>
    </w:rPr>
  </w:style>
  <w:style w:type="paragraph" w:styleId="987">
    <w:name w:val="目录 112"/>
    <w:basedOn w:val="734"/>
    <w:next w:val="734"/>
    <w:link w:val="734"/>
    <w:pPr>
      <w:spacing w:after="57"/>
    </w:pPr>
    <w:rPr>
      <w:rFonts w:ascii="Times New Roman" w:hAnsi="Times New Roman" w:eastAsia="宋体" w:cs="Times New Roman"/>
    </w:rPr>
  </w:style>
  <w:style w:type="paragraph" w:styleId="988">
    <w:name w:val="标题 51"/>
    <w:basedOn w:val="891"/>
    <w:next w:val="891"/>
    <w:link w:val="803"/>
    <w:pPr>
      <w:keepLines/>
      <w:keepNext/>
      <w:spacing w:before="280" w:after="290" w:line="376" w:lineRule="auto"/>
      <w:outlineLvl w:val="4"/>
    </w:pPr>
    <w:rPr>
      <w:rFonts w:ascii="Times New Roman" w:hAnsi="Times New Roman" w:eastAsia="宋体" w:cs="Times New Roman"/>
      <w:b/>
      <w:bCs/>
      <w:sz w:val="28"/>
      <w:szCs w:val="28"/>
    </w:rPr>
  </w:style>
  <w:style w:type="table" w:styleId="989">
    <w:name w:val="无格式表格 21"/>
    <w:basedOn w:val="1018"/>
    <w:next w:val="989"/>
    <w:link w:val="734"/>
    <w:rPr>
      <w:rFonts w:ascii="Times New Roman" w:hAnsi="Times New Roman" w:eastAsia="宋体" w:cs="Times New Roman"/>
    </w:rPr>
    <w:tblPr/>
  </w:style>
  <w:style w:type="table" w:styleId="990">
    <w:name w:val="网格型11"/>
    <w:basedOn w:val="996"/>
    <w:next w:val="990"/>
    <w:link w:val="734"/>
    <w:pPr>
      <w:jc w:val="both"/>
      <w:widowControl w:val="off"/>
    </w:pPr>
    <w:rPr>
      <w:rFonts w:ascii="Times New Roman" w:hAnsi="Times New Roman" w:eastAsia="宋体" w:cs="Times New Roman"/>
    </w:rPr>
    <w:tblPr/>
  </w:style>
  <w:style w:type="table" w:styleId="991">
    <w:name w:val="Grid Table 4 - Accent 4"/>
    <w:next w:val="991"/>
    <w:link w:val="734"/>
    <w:rPr>
      <w:rFonts w:ascii="Times New Roman" w:hAnsi="Times New Roman" w:eastAsia="宋体" w:cs="Times New Roman"/>
      <w:lang w:val="en-US" w:eastAsia="zh-CN" w:bidi="ar-SA"/>
    </w:rPr>
    <w:tblPr/>
  </w:style>
  <w:style w:type="table" w:styleId="992">
    <w:name w:val="网格型"/>
    <w:next w:val="992"/>
    <w:link w:val="734"/>
    <w:pPr>
      <w:spacing w:after="0" w:line="240" w:lineRule="auto"/>
    </w:pPr>
    <w:rPr>
      <w:rFonts w:ascii="Times New Roman" w:hAnsi="Times New Roman" w:eastAsia="宋体" w:cs="Times New Roman"/>
    </w:rPr>
    <w:tblPr/>
  </w:style>
  <w:style w:type="table" w:styleId="993">
    <w:name w:val="List Table 1 Light - Accent 6"/>
    <w:next w:val="993"/>
    <w:link w:val="734"/>
    <w:rPr>
      <w:rFonts w:ascii="Times New Roman" w:hAnsi="Times New Roman" w:eastAsia="宋体" w:cs="Times New Roman"/>
      <w:lang w:val="en-US" w:eastAsia="zh-CN" w:bidi="ar-SA"/>
    </w:rPr>
    <w:tblPr/>
  </w:style>
  <w:style w:type="table" w:styleId="994">
    <w:name w:val="Grid Table 5 Dark - Accent 3"/>
    <w:next w:val="994"/>
    <w:link w:val="734"/>
    <w:rPr>
      <w:rFonts w:ascii="Times New Roman" w:hAnsi="Times New Roman" w:eastAsia="宋体" w:cs="Times New Roman"/>
      <w:lang w:val="en-US" w:eastAsia="zh-CN" w:bidi="ar-SA"/>
    </w:rPr>
    <w:tblPr/>
  </w:style>
  <w:style w:type="table" w:styleId="995">
    <w:name w:val="Grid Table 2 - Accent 4"/>
    <w:next w:val="995"/>
    <w:link w:val="734"/>
    <w:rPr>
      <w:rFonts w:ascii="Times New Roman" w:hAnsi="Times New Roman" w:eastAsia="宋体" w:cs="Times New Roman"/>
      <w:lang w:val="en-US" w:eastAsia="zh-CN" w:bidi="ar-SA"/>
    </w:rPr>
    <w:tblPr/>
  </w:style>
  <w:style w:type="table" w:styleId="996">
    <w:name w:val="普通表格1"/>
    <w:next w:val="996"/>
    <w:link w:val="734"/>
    <w:rPr>
      <w:rFonts w:ascii="Times New Roman" w:hAnsi="Times New Roman" w:eastAsia="宋体" w:cs="Times New Roman"/>
      <w:lang w:val="en-US" w:eastAsia="zh-CN" w:bidi="ar-SA"/>
    </w:rPr>
    <w:tblPr/>
  </w:style>
  <w:style w:type="table" w:styleId="997">
    <w:name w:val="网格型1"/>
    <w:basedOn w:val="996"/>
    <w:next w:val="997"/>
    <w:link w:val="734"/>
    <w:pPr>
      <w:jc w:val="both"/>
      <w:widowControl w:val="off"/>
    </w:pPr>
    <w:rPr>
      <w:rFonts w:ascii="Times New Roman" w:hAnsi="Times New Roman" w:eastAsia="宋体" w:cs="Times New Roman"/>
    </w:rPr>
    <w:tblPr/>
  </w:style>
  <w:style w:type="table" w:styleId="998">
    <w:name w:val="List Table 7 Colorful - Accent 3"/>
    <w:next w:val="998"/>
    <w:link w:val="734"/>
    <w:rPr>
      <w:rFonts w:ascii="Times New Roman" w:hAnsi="Times New Roman" w:eastAsia="宋体" w:cs="Times New Roman"/>
      <w:lang w:val="en-US" w:eastAsia="zh-CN" w:bidi="ar-SA"/>
    </w:rPr>
    <w:tblPr/>
  </w:style>
  <w:style w:type="table" w:styleId="999">
    <w:name w:val="Grid Table 1 Light - Accent 5"/>
    <w:next w:val="999"/>
    <w:link w:val="734"/>
    <w:rPr>
      <w:rFonts w:ascii="Times New Roman" w:hAnsi="Times New Roman" w:eastAsia="宋体" w:cs="Times New Roman"/>
      <w:lang w:val="en-US" w:eastAsia="zh-CN" w:bidi="ar-SA"/>
    </w:rPr>
    <w:tblPr/>
  </w:style>
  <w:style w:type="table" w:styleId="1000">
    <w:name w:val="List Table 6 Colorful - Accent 5"/>
    <w:next w:val="1000"/>
    <w:link w:val="734"/>
    <w:rPr>
      <w:rFonts w:ascii="Times New Roman" w:hAnsi="Times New Roman" w:eastAsia="宋体" w:cs="Times New Roman"/>
      <w:lang w:val="en-US" w:eastAsia="zh-CN" w:bidi="ar-SA"/>
    </w:rPr>
    <w:tblPr/>
  </w:style>
  <w:style w:type="table" w:styleId="1001">
    <w:name w:val="Grid Table 3 - Accent 1"/>
    <w:next w:val="1001"/>
    <w:link w:val="734"/>
    <w:rPr>
      <w:rFonts w:ascii="Times New Roman" w:hAnsi="Times New Roman" w:eastAsia="宋体" w:cs="Times New Roman"/>
      <w:lang w:val="en-US" w:eastAsia="zh-CN" w:bidi="ar-SA"/>
    </w:rPr>
    <w:tblPr/>
  </w:style>
  <w:style w:type="table" w:styleId="1002">
    <w:name w:val="Grid Table 1 Light - Accent 2"/>
    <w:next w:val="1002"/>
    <w:link w:val="734"/>
    <w:rPr>
      <w:rFonts w:ascii="Times New Roman" w:hAnsi="Times New Roman" w:eastAsia="宋体" w:cs="Times New Roman"/>
      <w:lang w:val="en-US" w:eastAsia="zh-CN" w:bidi="ar-SA"/>
    </w:rPr>
    <w:tblPr/>
  </w:style>
  <w:style w:type="table" w:styleId="1003">
    <w:name w:val="Grid Table 3 - Accent 5"/>
    <w:next w:val="1003"/>
    <w:link w:val="734"/>
    <w:rPr>
      <w:rFonts w:ascii="Times New Roman" w:hAnsi="Times New Roman" w:eastAsia="宋体" w:cs="Times New Roman"/>
      <w:lang w:val="en-US" w:eastAsia="zh-CN" w:bidi="ar-SA"/>
    </w:rPr>
    <w:tblPr/>
  </w:style>
  <w:style w:type="table" w:styleId="1004">
    <w:name w:val="清单表 1 浅色1"/>
    <w:basedOn w:val="1018"/>
    <w:next w:val="1004"/>
    <w:link w:val="734"/>
    <w:rPr>
      <w:rFonts w:ascii="Times New Roman" w:hAnsi="Times New Roman" w:eastAsia="宋体" w:cs="Times New Roman"/>
    </w:rPr>
    <w:tblPr/>
  </w:style>
  <w:style w:type="table" w:styleId="1005">
    <w:name w:val="List Table 3 - Accent 3"/>
    <w:next w:val="1005"/>
    <w:link w:val="734"/>
    <w:rPr>
      <w:rFonts w:ascii="Times New Roman" w:hAnsi="Times New Roman" w:eastAsia="宋体" w:cs="Times New Roman"/>
      <w:lang w:val="en-US" w:eastAsia="zh-CN" w:bidi="ar-SA"/>
    </w:rPr>
    <w:tblPr/>
  </w:style>
  <w:style w:type="table" w:styleId="1006">
    <w:name w:val="Bordered - Accent 3"/>
    <w:next w:val="1006"/>
    <w:link w:val="734"/>
    <w:rPr>
      <w:rFonts w:ascii="Times New Roman" w:hAnsi="Times New Roman" w:eastAsia="宋体" w:cs="Times New Roman"/>
      <w:lang w:val="en-US" w:eastAsia="zh-CN" w:bidi="ar-SA"/>
    </w:rPr>
    <w:tblPr/>
  </w:style>
  <w:style w:type="table" w:styleId="1007">
    <w:name w:val="Grid Table 4 - Accent 5"/>
    <w:next w:val="1007"/>
    <w:link w:val="734"/>
    <w:rPr>
      <w:rFonts w:ascii="Times New Roman" w:hAnsi="Times New Roman" w:eastAsia="宋体" w:cs="Times New Roman"/>
      <w:lang w:val="en-US" w:eastAsia="zh-CN" w:bidi="ar-SA"/>
    </w:rPr>
    <w:tblPr/>
  </w:style>
  <w:style w:type="table" w:styleId="1008">
    <w:name w:val="List Table 5 Dark - Accent 4"/>
    <w:next w:val="1008"/>
    <w:link w:val="734"/>
    <w:rPr>
      <w:rFonts w:ascii="Times New Roman" w:hAnsi="Times New Roman" w:eastAsia="宋体" w:cs="Times New Roman"/>
      <w:lang w:val="en-US" w:eastAsia="zh-CN" w:bidi="ar-SA"/>
    </w:rPr>
    <w:tblPr/>
  </w:style>
  <w:style w:type="table" w:styleId="1009">
    <w:name w:val="网格表 21"/>
    <w:basedOn w:val="1018"/>
    <w:next w:val="1009"/>
    <w:link w:val="734"/>
    <w:rPr>
      <w:rFonts w:ascii="Times New Roman" w:hAnsi="Times New Roman" w:eastAsia="宋体" w:cs="Times New Roman"/>
    </w:rPr>
    <w:tblPr/>
  </w:style>
  <w:style w:type="table" w:styleId="1010">
    <w:name w:val="Grid Table 1 Light - Accent 1"/>
    <w:next w:val="1010"/>
    <w:link w:val="734"/>
    <w:rPr>
      <w:rFonts w:ascii="Times New Roman" w:hAnsi="Times New Roman" w:eastAsia="宋体" w:cs="Times New Roman"/>
      <w:lang w:val="en-US" w:eastAsia="zh-CN" w:bidi="ar-SA"/>
    </w:rPr>
    <w:tblPr/>
  </w:style>
  <w:style w:type="table" w:styleId="1011">
    <w:name w:val="List Table 6 Colorful - Accent 4"/>
    <w:next w:val="1011"/>
    <w:link w:val="734"/>
    <w:rPr>
      <w:rFonts w:ascii="Times New Roman" w:hAnsi="Times New Roman" w:eastAsia="宋体" w:cs="Times New Roman"/>
      <w:lang w:val="en-US" w:eastAsia="zh-CN" w:bidi="ar-SA"/>
    </w:rPr>
    <w:tblPr/>
  </w:style>
  <w:style w:type="table" w:styleId="1012">
    <w:name w:val="List Table 3 - Accent 1"/>
    <w:next w:val="1012"/>
    <w:link w:val="734"/>
    <w:rPr>
      <w:rFonts w:ascii="Times New Roman" w:hAnsi="Times New Roman" w:eastAsia="宋体" w:cs="Times New Roman"/>
      <w:lang w:val="en-US" w:eastAsia="zh-CN" w:bidi="ar-SA"/>
    </w:rPr>
    <w:tblPr/>
  </w:style>
  <w:style w:type="table" w:styleId="1013">
    <w:name w:val="Grid Table 3 - Accent 4"/>
    <w:next w:val="1013"/>
    <w:link w:val="734"/>
    <w:rPr>
      <w:rFonts w:ascii="Times New Roman" w:hAnsi="Times New Roman" w:eastAsia="宋体" w:cs="Times New Roman"/>
      <w:lang w:val="en-US" w:eastAsia="zh-CN" w:bidi="ar-SA"/>
    </w:rPr>
    <w:tblPr/>
  </w:style>
  <w:style w:type="table" w:styleId="1014">
    <w:name w:val="Lined - Accent 4"/>
    <w:next w:val="1014"/>
    <w:link w:val="734"/>
    <w:rPr>
      <w:rFonts w:ascii="Times New Roman" w:hAnsi="Times New Roman" w:eastAsia="宋体" w:cs="Times New Roman"/>
      <w:color w:val="404040"/>
      <w:lang w:val="en-US" w:eastAsia="zh-CN" w:bidi="ar-SA"/>
    </w:rPr>
    <w:tblPr/>
  </w:style>
  <w:style w:type="table" w:styleId="1015">
    <w:name w:val="无格式表格 51"/>
    <w:basedOn w:val="1018"/>
    <w:next w:val="1015"/>
    <w:link w:val="734"/>
    <w:rPr>
      <w:rFonts w:ascii="Times New Roman" w:hAnsi="Times New Roman" w:eastAsia="宋体" w:cs="Times New Roman"/>
    </w:rPr>
    <w:tblPr/>
  </w:style>
  <w:style w:type="table" w:styleId="1016">
    <w:name w:val="List Table 6 Colorful - Accent 3"/>
    <w:next w:val="1016"/>
    <w:link w:val="734"/>
    <w:rPr>
      <w:rFonts w:ascii="Times New Roman" w:hAnsi="Times New Roman" w:eastAsia="宋体" w:cs="Times New Roman"/>
      <w:lang w:val="en-US" w:eastAsia="zh-CN" w:bidi="ar-SA"/>
    </w:rPr>
    <w:tblPr/>
  </w:style>
  <w:style w:type="table" w:styleId="1017">
    <w:name w:val="Grid Table 7 Colorful - Accent 3"/>
    <w:next w:val="1017"/>
    <w:link w:val="734"/>
    <w:rPr>
      <w:rFonts w:ascii="Times New Roman" w:hAnsi="Times New Roman" w:eastAsia="宋体" w:cs="Times New Roman"/>
      <w:lang w:val="en-US" w:eastAsia="zh-CN" w:bidi="ar-SA"/>
    </w:rPr>
    <w:tblPr/>
  </w:style>
  <w:style w:type="table" w:styleId="1018">
    <w:name w:val="普通表格11"/>
    <w:next w:val="1018"/>
    <w:link w:val="734"/>
    <w:rPr>
      <w:rFonts w:ascii="Times New Roman" w:hAnsi="Times New Roman" w:eastAsia="宋体" w:cs="Times New Roman"/>
    </w:rPr>
    <w:tblPr/>
  </w:style>
  <w:style w:type="table" w:styleId="1019">
    <w:name w:val="Bordered &amp; Lined - Accent 2"/>
    <w:next w:val="1019"/>
    <w:link w:val="734"/>
    <w:rPr>
      <w:rFonts w:ascii="Times New Roman" w:hAnsi="Times New Roman" w:eastAsia="宋体" w:cs="Times New Roman"/>
      <w:color w:val="404040"/>
      <w:lang w:val="en-US" w:eastAsia="zh-CN" w:bidi="ar-SA"/>
    </w:rPr>
    <w:tblPr/>
  </w:style>
  <w:style w:type="table" w:styleId="1020">
    <w:name w:val="清单表 41"/>
    <w:basedOn w:val="1018"/>
    <w:next w:val="1020"/>
    <w:link w:val="734"/>
    <w:rPr>
      <w:rFonts w:ascii="Times New Roman" w:hAnsi="Times New Roman" w:eastAsia="宋体" w:cs="Times New Roman"/>
    </w:rPr>
    <w:tblPr/>
  </w:style>
  <w:style w:type="table" w:styleId="1021">
    <w:name w:val="Grid Table 3 - Accent 2"/>
    <w:next w:val="1021"/>
    <w:link w:val="734"/>
    <w:rPr>
      <w:rFonts w:ascii="Times New Roman" w:hAnsi="Times New Roman" w:eastAsia="宋体" w:cs="Times New Roman"/>
      <w:lang w:val="en-US" w:eastAsia="zh-CN" w:bidi="ar-SA"/>
    </w:rPr>
    <w:tblPr/>
  </w:style>
  <w:style w:type="table" w:styleId="1022">
    <w:name w:val="清单表 21"/>
    <w:basedOn w:val="1018"/>
    <w:next w:val="1022"/>
    <w:link w:val="734"/>
    <w:rPr>
      <w:rFonts w:ascii="Times New Roman" w:hAnsi="Times New Roman" w:eastAsia="宋体" w:cs="Times New Roman"/>
    </w:rPr>
    <w:tblPr/>
  </w:style>
  <w:style w:type="table" w:styleId="1023">
    <w:name w:val="Grid Table 6 Colorful - Accent 1"/>
    <w:next w:val="1023"/>
    <w:link w:val="734"/>
    <w:rPr>
      <w:rFonts w:ascii="Times New Roman" w:hAnsi="Times New Roman" w:eastAsia="宋体" w:cs="Times New Roman"/>
      <w:lang w:val="en-US" w:eastAsia="zh-CN" w:bidi="ar-SA"/>
    </w:rPr>
    <w:tblPr/>
  </w:style>
  <w:style w:type="table" w:styleId="1024">
    <w:name w:val="Lined - Accent 3"/>
    <w:next w:val="1024"/>
    <w:link w:val="734"/>
    <w:rPr>
      <w:rFonts w:ascii="Times New Roman" w:hAnsi="Times New Roman" w:eastAsia="宋体" w:cs="Times New Roman"/>
      <w:color w:val="404040"/>
      <w:lang w:val="en-US" w:eastAsia="zh-CN" w:bidi="ar-SA"/>
    </w:rPr>
    <w:tblPr/>
  </w:style>
  <w:style w:type="table" w:styleId="1025">
    <w:name w:val="Bordered &amp; Lined - Accent 5"/>
    <w:next w:val="1025"/>
    <w:link w:val="734"/>
    <w:rPr>
      <w:rFonts w:ascii="Times New Roman" w:hAnsi="Times New Roman" w:eastAsia="宋体" w:cs="Times New Roman"/>
      <w:color w:val="404040"/>
      <w:lang w:val="en-US" w:eastAsia="zh-CN" w:bidi="ar-SA"/>
    </w:rPr>
    <w:tblPr/>
  </w:style>
  <w:style w:type="table" w:styleId="1026">
    <w:name w:val="Bordered - Accent 1"/>
    <w:next w:val="1026"/>
    <w:link w:val="734"/>
    <w:rPr>
      <w:rFonts w:ascii="Times New Roman" w:hAnsi="Times New Roman" w:eastAsia="宋体" w:cs="Times New Roman"/>
      <w:lang w:val="en-US" w:eastAsia="zh-CN" w:bidi="ar-SA"/>
    </w:rPr>
    <w:tblPr/>
  </w:style>
  <w:style w:type="table" w:styleId="1027">
    <w:name w:val="List Table 5 Dark - Accent 1"/>
    <w:next w:val="1027"/>
    <w:link w:val="734"/>
    <w:rPr>
      <w:rFonts w:ascii="Times New Roman" w:hAnsi="Times New Roman" w:eastAsia="宋体" w:cs="Times New Roman"/>
      <w:lang w:val="en-US" w:eastAsia="zh-CN" w:bidi="ar-SA"/>
    </w:rPr>
    <w:tblPr/>
  </w:style>
  <w:style w:type="table" w:styleId="1028">
    <w:name w:val="List Table 7 Colorful - Accent 2"/>
    <w:next w:val="1028"/>
    <w:link w:val="734"/>
    <w:rPr>
      <w:rFonts w:ascii="Times New Roman" w:hAnsi="Times New Roman" w:eastAsia="宋体" w:cs="Times New Roman"/>
      <w:lang w:val="en-US" w:eastAsia="zh-CN" w:bidi="ar-SA"/>
    </w:rPr>
    <w:tblPr/>
  </w:style>
  <w:style w:type="table" w:styleId="1029">
    <w:name w:val="Lined - Accent"/>
    <w:next w:val="1029"/>
    <w:link w:val="734"/>
    <w:rPr>
      <w:rFonts w:ascii="Times New Roman" w:hAnsi="Times New Roman" w:eastAsia="宋体" w:cs="Times New Roman"/>
      <w:color w:val="404040"/>
      <w:lang w:val="en-US" w:eastAsia="zh-CN" w:bidi="ar-SA"/>
    </w:rPr>
    <w:tblPr/>
  </w:style>
  <w:style w:type="table" w:styleId="1030">
    <w:name w:val="List Table 4"/>
    <w:next w:val="1030"/>
    <w:link w:val="734"/>
    <w:pPr>
      <w:spacing w:after="0" w:line="240" w:lineRule="auto"/>
    </w:pPr>
    <w:rPr>
      <w:rFonts w:ascii="Times New Roman" w:hAnsi="Times New Roman" w:eastAsia="宋体" w:cs="Times New Roman"/>
    </w:rPr>
    <w:tblPr/>
  </w:style>
  <w:style w:type="table" w:styleId="1031">
    <w:name w:val="网格表 5 深色1"/>
    <w:basedOn w:val="1018"/>
    <w:next w:val="1031"/>
    <w:link w:val="734"/>
    <w:rPr>
      <w:rFonts w:ascii="Times New Roman" w:hAnsi="Times New Roman" w:eastAsia="宋体" w:cs="Times New Roman"/>
    </w:rPr>
    <w:tblPr/>
  </w:style>
  <w:style w:type="table" w:styleId="1032">
    <w:name w:val="Grid Table 7 Colorful - Accent 2"/>
    <w:next w:val="1032"/>
    <w:link w:val="734"/>
    <w:rPr>
      <w:rFonts w:ascii="Times New Roman" w:hAnsi="Times New Roman" w:eastAsia="宋体" w:cs="Times New Roman"/>
      <w:lang w:val="en-US" w:eastAsia="zh-CN" w:bidi="ar-SA"/>
    </w:rPr>
    <w:tblPr/>
  </w:style>
  <w:style w:type="table" w:styleId="1033">
    <w:name w:val="清单表 31"/>
    <w:basedOn w:val="1018"/>
    <w:next w:val="1033"/>
    <w:link w:val="734"/>
    <w:rPr>
      <w:rFonts w:ascii="Times New Roman" w:hAnsi="Times New Roman" w:eastAsia="宋体" w:cs="Times New Roman"/>
    </w:rPr>
    <w:tblPr/>
  </w:style>
  <w:style w:type="table" w:styleId="1034">
    <w:name w:val="Grid Table 6 Colorful - Accent 2"/>
    <w:next w:val="1034"/>
    <w:link w:val="734"/>
    <w:rPr>
      <w:rFonts w:ascii="Times New Roman" w:hAnsi="Times New Roman" w:eastAsia="宋体" w:cs="Times New Roman"/>
      <w:lang w:val="en-US" w:eastAsia="zh-CN" w:bidi="ar-SA"/>
    </w:rPr>
    <w:tblPr/>
  </w:style>
  <w:style w:type="table" w:styleId="1035">
    <w:name w:val="List Table 5 Dark - Accent 2"/>
    <w:next w:val="1035"/>
    <w:link w:val="734"/>
    <w:rPr>
      <w:rFonts w:ascii="Times New Roman" w:hAnsi="Times New Roman" w:eastAsia="宋体" w:cs="Times New Roman"/>
      <w:lang w:val="en-US" w:eastAsia="zh-CN" w:bidi="ar-SA"/>
    </w:rPr>
    <w:tblPr/>
  </w:style>
  <w:style w:type="table" w:styleId="1036">
    <w:name w:val="List Table 7 Colorful - Accent 4"/>
    <w:next w:val="1036"/>
    <w:link w:val="734"/>
    <w:rPr>
      <w:rFonts w:ascii="Times New Roman" w:hAnsi="Times New Roman" w:eastAsia="宋体" w:cs="Times New Roman"/>
      <w:lang w:val="en-US" w:eastAsia="zh-CN" w:bidi="ar-SA"/>
    </w:rPr>
    <w:tblPr/>
  </w:style>
  <w:style w:type="table" w:styleId="1037">
    <w:name w:val="Plain Table 1"/>
    <w:next w:val="1037"/>
    <w:link w:val="734"/>
    <w:pPr>
      <w:spacing w:after="0" w:line="240" w:lineRule="auto"/>
    </w:pPr>
    <w:rPr>
      <w:rFonts w:ascii="Times New Roman" w:hAnsi="Times New Roman" w:eastAsia="宋体" w:cs="Times New Roman"/>
    </w:rPr>
    <w:tblPr/>
  </w:style>
  <w:style w:type="table" w:styleId="1038">
    <w:name w:val="Grid Table 3 - Accent 6"/>
    <w:next w:val="1038"/>
    <w:link w:val="734"/>
    <w:rPr>
      <w:rFonts w:ascii="Times New Roman" w:hAnsi="Times New Roman" w:eastAsia="宋体" w:cs="Times New Roman"/>
      <w:lang w:val="en-US" w:eastAsia="zh-CN" w:bidi="ar-SA"/>
    </w:rPr>
    <w:tblPr/>
  </w:style>
  <w:style w:type="table" w:styleId="1039">
    <w:name w:val="List Table 4 - Accent 3"/>
    <w:next w:val="1039"/>
    <w:link w:val="734"/>
    <w:rPr>
      <w:rFonts w:ascii="Times New Roman" w:hAnsi="Times New Roman" w:eastAsia="宋体" w:cs="Times New Roman"/>
      <w:lang w:val="en-US" w:eastAsia="zh-CN" w:bidi="ar-SA"/>
    </w:rPr>
    <w:tblPr/>
  </w:style>
  <w:style w:type="table" w:styleId="1040">
    <w:name w:val="Plain Table 2"/>
    <w:next w:val="1040"/>
    <w:link w:val="734"/>
    <w:pPr>
      <w:spacing w:after="0" w:line="240" w:lineRule="auto"/>
    </w:pPr>
    <w:rPr>
      <w:rFonts w:ascii="Times New Roman" w:hAnsi="Times New Roman" w:eastAsia="宋体" w:cs="Times New Roman"/>
    </w:rPr>
    <w:tblPr/>
  </w:style>
  <w:style w:type="table" w:styleId="1041">
    <w:name w:val="List Table 4 - Accent 4"/>
    <w:next w:val="1041"/>
    <w:link w:val="734"/>
    <w:rPr>
      <w:rFonts w:ascii="Times New Roman" w:hAnsi="Times New Roman" w:eastAsia="宋体" w:cs="Times New Roman"/>
      <w:lang w:val="en-US" w:eastAsia="zh-CN" w:bidi="ar-SA"/>
    </w:rPr>
    <w:tblPr/>
  </w:style>
  <w:style w:type="table" w:styleId="1042">
    <w:name w:val="Bordered - Accent 2"/>
    <w:next w:val="1042"/>
    <w:link w:val="734"/>
    <w:rPr>
      <w:rFonts w:ascii="Times New Roman" w:hAnsi="Times New Roman" w:eastAsia="宋体" w:cs="Times New Roman"/>
      <w:lang w:val="en-US" w:eastAsia="zh-CN" w:bidi="ar-SA"/>
    </w:rPr>
    <w:tblPr/>
  </w:style>
  <w:style w:type="table" w:styleId="1043">
    <w:name w:val="Grid Table 6 Colorful - Accent 6"/>
    <w:next w:val="1043"/>
    <w:link w:val="734"/>
    <w:rPr>
      <w:rFonts w:ascii="Times New Roman" w:hAnsi="Times New Roman" w:eastAsia="宋体" w:cs="Times New Roman"/>
      <w:lang w:val="en-US" w:eastAsia="zh-CN" w:bidi="ar-SA"/>
    </w:rPr>
    <w:tblPr/>
  </w:style>
  <w:style w:type="table" w:styleId="1044">
    <w:name w:val="Grid Table 4 - Accent 2"/>
    <w:next w:val="1044"/>
    <w:link w:val="734"/>
    <w:rPr>
      <w:rFonts w:ascii="Times New Roman" w:hAnsi="Times New Roman" w:eastAsia="宋体" w:cs="Times New Roman"/>
      <w:lang w:val="en-US" w:eastAsia="zh-CN" w:bidi="ar-SA"/>
    </w:rPr>
    <w:tblPr/>
  </w:style>
  <w:style w:type="table" w:styleId="1045">
    <w:name w:val="List Table 1 Light - Accent 1"/>
    <w:next w:val="1045"/>
    <w:link w:val="734"/>
    <w:rPr>
      <w:rFonts w:ascii="Times New Roman" w:hAnsi="Times New Roman" w:eastAsia="宋体" w:cs="Times New Roman"/>
      <w:lang w:val="en-US" w:eastAsia="zh-CN" w:bidi="ar-SA"/>
    </w:rPr>
    <w:tblPr/>
  </w:style>
  <w:style w:type="table" w:styleId="1046">
    <w:name w:val="Grid Table 6 Colorful"/>
    <w:next w:val="1046"/>
    <w:link w:val="734"/>
    <w:pPr>
      <w:spacing w:after="0" w:line="240" w:lineRule="auto"/>
    </w:pPr>
    <w:rPr>
      <w:rFonts w:ascii="Times New Roman" w:hAnsi="Times New Roman" w:eastAsia="宋体" w:cs="Times New Roman"/>
    </w:rPr>
    <w:tblPr/>
  </w:style>
  <w:style w:type="table" w:styleId="1047">
    <w:name w:val="Bordered - Accent 4"/>
    <w:next w:val="1047"/>
    <w:link w:val="734"/>
    <w:rPr>
      <w:rFonts w:ascii="Times New Roman" w:hAnsi="Times New Roman" w:eastAsia="宋体" w:cs="Times New Roman"/>
      <w:lang w:val="en-US" w:eastAsia="zh-CN" w:bidi="ar-SA"/>
    </w:rPr>
    <w:tblPr/>
  </w:style>
  <w:style w:type="table" w:styleId="1048">
    <w:name w:val="List Table 4 - Accent 1"/>
    <w:next w:val="1048"/>
    <w:link w:val="734"/>
    <w:rPr>
      <w:rFonts w:ascii="Times New Roman" w:hAnsi="Times New Roman" w:eastAsia="宋体" w:cs="Times New Roman"/>
      <w:lang w:val="en-US" w:eastAsia="zh-CN" w:bidi="ar-SA"/>
    </w:rPr>
    <w:tblPr/>
  </w:style>
  <w:style w:type="table" w:styleId="1049">
    <w:name w:val="List Table 5 Dark"/>
    <w:next w:val="1049"/>
    <w:link w:val="734"/>
    <w:pPr>
      <w:spacing w:after="0" w:line="240" w:lineRule="auto"/>
    </w:pPr>
    <w:rPr>
      <w:rFonts w:ascii="Times New Roman" w:hAnsi="Times New Roman" w:eastAsia="宋体" w:cs="Times New Roman"/>
    </w:rPr>
    <w:tblPr/>
  </w:style>
  <w:style w:type="table" w:styleId="1050">
    <w:name w:val="Grid Table 2 - Accent 5"/>
    <w:next w:val="1050"/>
    <w:link w:val="734"/>
    <w:rPr>
      <w:rFonts w:ascii="Times New Roman" w:hAnsi="Times New Roman" w:eastAsia="宋体" w:cs="Times New Roman"/>
      <w:lang w:val="en-US" w:eastAsia="zh-CN" w:bidi="ar-SA"/>
    </w:rPr>
    <w:tblPr/>
  </w:style>
  <w:style w:type="table" w:styleId="1051">
    <w:name w:val="Grid Table 2 - Accent 2"/>
    <w:next w:val="1051"/>
    <w:link w:val="734"/>
    <w:rPr>
      <w:rFonts w:ascii="Times New Roman" w:hAnsi="Times New Roman" w:eastAsia="宋体" w:cs="Times New Roman"/>
      <w:lang w:val="en-US" w:eastAsia="zh-CN" w:bidi="ar-SA"/>
    </w:rPr>
    <w:tblPr/>
  </w:style>
  <w:style w:type="table" w:styleId="1052">
    <w:name w:val="Grid Table 1 Light - Accent 3"/>
    <w:next w:val="1052"/>
    <w:link w:val="734"/>
    <w:rPr>
      <w:rFonts w:ascii="Times New Roman" w:hAnsi="Times New Roman" w:eastAsia="宋体" w:cs="Times New Roman"/>
      <w:lang w:val="en-US" w:eastAsia="zh-CN" w:bidi="ar-SA"/>
    </w:rPr>
    <w:tblPr/>
  </w:style>
  <w:style w:type="table" w:styleId="1053">
    <w:name w:val="List Table 1 Light - Accent 4"/>
    <w:next w:val="1053"/>
    <w:link w:val="734"/>
    <w:rPr>
      <w:rFonts w:ascii="Times New Roman" w:hAnsi="Times New Roman" w:eastAsia="宋体" w:cs="Times New Roman"/>
      <w:lang w:val="en-US" w:eastAsia="zh-CN" w:bidi="ar-SA"/>
    </w:rPr>
    <w:tblPr/>
  </w:style>
  <w:style w:type="table" w:styleId="1054">
    <w:name w:val="Bordered &amp; Lined - Accent"/>
    <w:next w:val="1054"/>
    <w:link w:val="734"/>
    <w:rPr>
      <w:rFonts w:ascii="Times New Roman" w:hAnsi="Times New Roman" w:eastAsia="宋体" w:cs="Times New Roman"/>
      <w:color w:val="404040"/>
      <w:lang w:val="en-US" w:eastAsia="zh-CN" w:bidi="ar-SA"/>
    </w:rPr>
    <w:tblPr/>
  </w:style>
  <w:style w:type="table" w:styleId="1055">
    <w:name w:val="Grid Table 5 Dark - Accent 5"/>
    <w:next w:val="1055"/>
    <w:link w:val="734"/>
    <w:rPr>
      <w:rFonts w:ascii="Times New Roman" w:hAnsi="Times New Roman" w:eastAsia="宋体" w:cs="Times New Roman"/>
      <w:lang w:val="en-US" w:eastAsia="zh-CN" w:bidi="ar-SA"/>
    </w:rPr>
    <w:tblPr/>
  </w:style>
  <w:style w:type="table" w:styleId="1056">
    <w:name w:val="清单表 5 深色1"/>
    <w:basedOn w:val="1018"/>
    <w:next w:val="1056"/>
    <w:link w:val="734"/>
    <w:rPr>
      <w:rFonts w:ascii="Times New Roman" w:hAnsi="Times New Roman" w:eastAsia="宋体" w:cs="Times New Roman"/>
    </w:rPr>
    <w:tblPr/>
  </w:style>
  <w:style w:type="table" w:styleId="1057">
    <w:name w:val="网格表 1 浅色1"/>
    <w:basedOn w:val="1018"/>
    <w:next w:val="1057"/>
    <w:link w:val="734"/>
    <w:rPr>
      <w:rFonts w:ascii="Times New Roman" w:hAnsi="Times New Roman" w:eastAsia="宋体" w:cs="Times New Roman"/>
    </w:rPr>
    <w:tblPr/>
  </w:style>
  <w:style w:type="table" w:styleId="1058">
    <w:name w:val="List Table 4 - Accent 2"/>
    <w:next w:val="1058"/>
    <w:link w:val="734"/>
    <w:rPr>
      <w:rFonts w:ascii="Times New Roman" w:hAnsi="Times New Roman" w:eastAsia="宋体" w:cs="Times New Roman"/>
      <w:lang w:val="en-US" w:eastAsia="zh-CN" w:bidi="ar-SA"/>
    </w:rPr>
    <w:tblPr/>
  </w:style>
  <w:style w:type="table" w:styleId="1059">
    <w:name w:val="List Table 1 Light"/>
    <w:next w:val="1059"/>
    <w:link w:val="734"/>
    <w:pPr>
      <w:spacing w:after="0" w:line="240" w:lineRule="auto"/>
    </w:pPr>
    <w:rPr>
      <w:rFonts w:ascii="Times New Roman" w:hAnsi="Times New Roman" w:eastAsia="宋体" w:cs="Times New Roman"/>
    </w:rPr>
    <w:tblPr/>
  </w:style>
  <w:style w:type="table" w:styleId="1060">
    <w:name w:val="Grid Table 2 - Accent 6"/>
    <w:next w:val="1060"/>
    <w:link w:val="734"/>
    <w:rPr>
      <w:rFonts w:ascii="Times New Roman" w:hAnsi="Times New Roman" w:eastAsia="宋体" w:cs="Times New Roman"/>
      <w:lang w:val="en-US" w:eastAsia="zh-CN" w:bidi="ar-SA"/>
    </w:rPr>
    <w:tblPr/>
  </w:style>
  <w:style w:type="table" w:styleId="1061">
    <w:name w:val="List Table 6 Colorful - Accent 6"/>
    <w:next w:val="1061"/>
    <w:link w:val="734"/>
    <w:rPr>
      <w:rFonts w:ascii="Times New Roman" w:hAnsi="Times New Roman" w:eastAsia="宋体" w:cs="Times New Roman"/>
      <w:lang w:val="en-US" w:eastAsia="zh-CN" w:bidi="ar-SA"/>
    </w:rPr>
    <w:tblPr/>
  </w:style>
  <w:style w:type="table" w:styleId="1062">
    <w:name w:val="Grid Table 7 Colorful - Accent 4"/>
    <w:next w:val="1062"/>
    <w:link w:val="734"/>
    <w:rPr>
      <w:rFonts w:ascii="Times New Roman" w:hAnsi="Times New Roman" w:eastAsia="宋体" w:cs="Times New Roman"/>
      <w:lang w:val="en-US" w:eastAsia="zh-CN" w:bidi="ar-SA"/>
    </w:rPr>
    <w:tblPr/>
  </w:style>
  <w:style w:type="table" w:styleId="1063">
    <w:name w:val="Bordered &amp; Lined - Accent 1"/>
    <w:next w:val="1063"/>
    <w:link w:val="734"/>
    <w:rPr>
      <w:rFonts w:ascii="Times New Roman" w:hAnsi="Times New Roman" w:eastAsia="宋体" w:cs="Times New Roman"/>
      <w:color w:val="404040"/>
      <w:lang w:val="en-US" w:eastAsia="zh-CN" w:bidi="ar-SA"/>
    </w:rPr>
    <w:tblPr/>
  </w:style>
  <w:style w:type="table" w:styleId="1064">
    <w:name w:val="List Table 3 - Accent 5"/>
    <w:next w:val="1064"/>
    <w:link w:val="734"/>
    <w:rPr>
      <w:rFonts w:ascii="Times New Roman" w:hAnsi="Times New Roman" w:eastAsia="宋体" w:cs="Times New Roman"/>
      <w:lang w:val="en-US" w:eastAsia="zh-CN" w:bidi="ar-SA"/>
    </w:rPr>
    <w:tblPr/>
  </w:style>
  <w:style w:type="table" w:styleId="1065">
    <w:name w:val="Grid Table 2 - Accent 1"/>
    <w:next w:val="1065"/>
    <w:link w:val="734"/>
    <w:rPr>
      <w:rFonts w:ascii="Times New Roman" w:hAnsi="Times New Roman" w:eastAsia="宋体" w:cs="Times New Roman"/>
      <w:lang w:val="en-US" w:eastAsia="zh-CN" w:bidi="ar-SA"/>
    </w:rPr>
    <w:tblPr/>
  </w:style>
  <w:style w:type="table" w:styleId="1066">
    <w:name w:val="Grid Table 4 - Accent 3"/>
    <w:next w:val="1066"/>
    <w:link w:val="734"/>
    <w:rPr>
      <w:rFonts w:ascii="Times New Roman" w:hAnsi="Times New Roman" w:eastAsia="宋体" w:cs="Times New Roman"/>
      <w:lang w:val="en-US" w:eastAsia="zh-CN" w:bidi="ar-SA"/>
    </w:rPr>
    <w:tblPr/>
  </w:style>
  <w:style w:type="table" w:styleId="1067">
    <w:name w:val="List Table 3"/>
    <w:next w:val="1067"/>
    <w:link w:val="734"/>
    <w:pPr>
      <w:spacing w:after="0" w:line="240" w:lineRule="auto"/>
    </w:pPr>
    <w:rPr>
      <w:rFonts w:ascii="Times New Roman" w:hAnsi="Times New Roman" w:eastAsia="宋体" w:cs="Times New Roman"/>
    </w:rPr>
    <w:tblPr/>
  </w:style>
  <w:style w:type="table" w:styleId="1068">
    <w:name w:val="List Table 7 Colorful - Accent 1"/>
    <w:next w:val="1068"/>
    <w:link w:val="734"/>
    <w:rPr>
      <w:rFonts w:ascii="Times New Roman" w:hAnsi="Times New Roman" w:eastAsia="宋体" w:cs="Times New Roman"/>
      <w:lang w:val="en-US" w:eastAsia="zh-CN" w:bidi="ar-SA"/>
    </w:rPr>
    <w:tblPr/>
  </w:style>
  <w:style w:type="table" w:styleId="1069">
    <w:name w:val="List Table 2 - Accent 4"/>
    <w:next w:val="1069"/>
    <w:link w:val="734"/>
    <w:rPr>
      <w:rFonts w:ascii="Times New Roman" w:hAnsi="Times New Roman" w:eastAsia="宋体" w:cs="Times New Roman"/>
      <w:lang w:val="en-US" w:eastAsia="zh-CN" w:bidi="ar-SA"/>
    </w:rPr>
    <w:tblPr/>
  </w:style>
  <w:style w:type="table" w:styleId="1070">
    <w:name w:val="无格式表格 31"/>
    <w:basedOn w:val="1018"/>
    <w:next w:val="1070"/>
    <w:link w:val="734"/>
    <w:rPr>
      <w:rFonts w:ascii="Times New Roman" w:hAnsi="Times New Roman" w:eastAsia="宋体" w:cs="Times New Roman"/>
    </w:rPr>
    <w:tblPr/>
  </w:style>
  <w:style w:type="table" w:styleId="1071">
    <w:name w:val="Grid Table 1 Light - Accent 4"/>
    <w:next w:val="1071"/>
    <w:link w:val="734"/>
    <w:rPr>
      <w:rFonts w:ascii="Times New Roman" w:hAnsi="Times New Roman" w:eastAsia="宋体" w:cs="Times New Roman"/>
      <w:lang w:val="en-US" w:eastAsia="zh-CN" w:bidi="ar-SA"/>
    </w:rPr>
    <w:tblPr/>
  </w:style>
  <w:style w:type="table" w:styleId="1072">
    <w:name w:val="List Table 4 - Accent 6"/>
    <w:next w:val="1072"/>
    <w:link w:val="734"/>
    <w:rPr>
      <w:rFonts w:ascii="Times New Roman" w:hAnsi="Times New Roman" w:eastAsia="宋体" w:cs="Times New Roman"/>
      <w:lang w:val="en-US" w:eastAsia="zh-CN" w:bidi="ar-SA"/>
    </w:rPr>
    <w:tblPr/>
  </w:style>
  <w:style w:type="table" w:styleId="1073">
    <w:name w:val="List Table 4 - Accent 5"/>
    <w:next w:val="1073"/>
    <w:link w:val="734"/>
    <w:rPr>
      <w:rFonts w:ascii="Times New Roman" w:hAnsi="Times New Roman" w:eastAsia="宋体" w:cs="Times New Roman"/>
      <w:lang w:val="en-US" w:eastAsia="zh-CN" w:bidi="ar-SA"/>
    </w:rPr>
    <w:tblPr/>
  </w:style>
  <w:style w:type="table" w:styleId="1074">
    <w:name w:val="List Table 2 - Accent 1"/>
    <w:next w:val="1074"/>
    <w:link w:val="734"/>
    <w:rPr>
      <w:rFonts w:ascii="Times New Roman" w:hAnsi="Times New Roman" w:eastAsia="宋体" w:cs="Times New Roman"/>
      <w:lang w:val="en-US" w:eastAsia="zh-CN" w:bidi="ar-SA"/>
    </w:rPr>
    <w:tblPr/>
  </w:style>
  <w:style w:type="table" w:styleId="1075">
    <w:name w:val="Grid Table 3 - Accent 3"/>
    <w:next w:val="1075"/>
    <w:link w:val="734"/>
    <w:rPr>
      <w:rFonts w:ascii="Times New Roman" w:hAnsi="Times New Roman" w:eastAsia="宋体" w:cs="Times New Roman"/>
      <w:lang w:val="en-US" w:eastAsia="zh-CN" w:bidi="ar-SA"/>
    </w:rPr>
    <w:tblPr/>
  </w:style>
  <w:style w:type="table" w:styleId="1076">
    <w:name w:val="Table Grid Light"/>
    <w:next w:val="1076"/>
    <w:link w:val="734"/>
    <w:rPr>
      <w:rFonts w:ascii="Times New Roman" w:hAnsi="Times New Roman" w:eastAsia="宋体" w:cs="Times New Roman"/>
      <w:lang w:val="en-US" w:eastAsia="zh-CN" w:bidi="ar-SA"/>
    </w:rPr>
    <w:tblPr/>
  </w:style>
  <w:style w:type="table" w:styleId="1077">
    <w:name w:val="List Table 6 Colorful"/>
    <w:next w:val="1077"/>
    <w:link w:val="734"/>
    <w:pPr>
      <w:spacing w:after="0" w:line="240" w:lineRule="auto"/>
    </w:pPr>
    <w:rPr>
      <w:rFonts w:ascii="Times New Roman" w:hAnsi="Times New Roman" w:eastAsia="宋体" w:cs="Times New Roman"/>
    </w:rPr>
    <w:tblPr/>
  </w:style>
  <w:style w:type="table" w:styleId="1078">
    <w:name w:val="Grid Table 7 Colorful - Accent 1"/>
    <w:next w:val="1078"/>
    <w:link w:val="734"/>
    <w:rPr>
      <w:rFonts w:ascii="Times New Roman" w:hAnsi="Times New Roman" w:eastAsia="宋体" w:cs="Times New Roman"/>
      <w:lang w:val="en-US" w:eastAsia="zh-CN" w:bidi="ar-SA"/>
    </w:rPr>
    <w:tblPr/>
  </w:style>
  <w:style w:type="table" w:styleId="1079">
    <w:name w:val="List Table 7 Colorful - Accent 6"/>
    <w:next w:val="1079"/>
    <w:link w:val="734"/>
    <w:rPr>
      <w:rFonts w:ascii="Times New Roman" w:hAnsi="Times New Roman" w:eastAsia="宋体" w:cs="Times New Roman"/>
      <w:lang w:val="en-US" w:eastAsia="zh-CN" w:bidi="ar-SA"/>
    </w:rPr>
    <w:tblPr/>
  </w:style>
  <w:style w:type="table" w:styleId="1080">
    <w:name w:val="网格表 7 彩色1"/>
    <w:basedOn w:val="1018"/>
    <w:next w:val="1080"/>
    <w:link w:val="734"/>
    <w:rPr>
      <w:rFonts w:ascii="Times New Roman" w:hAnsi="Times New Roman" w:eastAsia="宋体" w:cs="Times New Roman"/>
    </w:rPr>
    <w:tblPr/>
  </w:style>
  <w:style w:type="table" w:styleId="1081">
    <w:name w:val="网格表 6 彩色1"/>
    <w:basedOn w:val="1018"/>
    <w:next w:val="1081"/>
    <w:link w:val="734"/>
    <w:rPr>
      <w:rFonts w:ascii="Times New Roman" w:hAnsi="Times New Roman" w:eastAsia="宋体" w:cs="Times New Roman"/>
    </w:rPr>
    <w:tblPr/>
  </w:style>
  <w:style w:type="table" w:styleId="1082">
    <w:name w:val="List Table 2 - Accent 2"/>
    <w:next w:val="1082"/>
    <w:link w:val="734"/>
    <w:rPr>
      <w:rFonts w:ascii="Times New Roman" w:hAnsi="Times New Roman" w:eastAsia="宋体" w:cs="Times New Roman"/>
      <w:lang w:val="en-US" w:eastAsia="zh-CN" w:bidi="ar-SA"/>
    </w:rPr>
    <w:tblPr/>
  </w:style>
  <w:style w:type="table" w:styleId="1083">
    <w:name w:val="无格式表格 41"/>
    <w:basedOn w:val="1018"/>
    <w:next w:val="1083"/>
    <w:link w:val="734"/>
    <w:rPr>
      <w:rFonts w:ascii="Times New Roman" w:hAnsi="Times New Roman" w:eastAsia="宋体" w:cs="Times New Roman"/>
    </w:rPr>
    <w:tblPr/>
  </w:style>
  <w:style w:type="table" w:styleId="1084">
    <w:name w:val="Grid Table 6 Colorful - Accent 5"/>
    <w:next w:val="1084"/>
    <w:link w:val="734"/>
    <w:rPr>
      <w:rFonts w:ascii="Times New Roman" w:hAnsi="Times New Roman" w:eastAsia="宋体" w:cs="Times New Roman"/>
      <w:lang w:val="en-US" w:eastAsia="zh-CN" w:bidi="ar-SA"/>
    </w:rPr>
    <w:tblPr/>
  </w:style>
  <w:style w:type="table" w:styleId="1085">
    <w:name w:val="Lined - Accent 2"/>
    <w:next w:val="1085"/>
    <w:link w:val="734"/>
    <w:rPr>
      <w:rFonts w:ascii="Times New Roman" w:hAnsi="Times New Roman" w:eastAsia="宋体" w:cs="Times New Roman"/>
      <w:color w:val="404040"/>
      <w:lang w:val="en-US" w:eastAsia="zh-CN" w:bidi="ar-SA"/>
    </w:rPr>
    <w:tblPr/>
  </w:style>
  <w:style w:type="table" w:styleId="1086">
    <w:name w:val="List Table 3 - Accent 4"/>
    <w:next w:val="1086"/>
    <w:link w:val="734"/>
    <w:rPr>
      <w:rFonts w:ascii="Times New Roman" w:hAnsi="Times New Roman" w:eastAsia="宋体" w:cs="Times New Roman"/>
      <w:lang w:val="en-US" w:eastAsia="zh-CN" w:bidi="ar-SA"/>
    </w:rPr>
    <w:tblPr/>
  </w:style>
  <w:style w:type="table" w:styleId="1087">
    <w:name w:val="Grid Table 3"/>
    <w:next w:val="1087"/>
    <w:link w:val="734"/>
    <w:pPr>
      <w:spacing w:after="0" w:line="240" w:lineRule="auto"/>
    </w:pPr>
    <w:rPr>
      <w:rFonts w:ascii="Times New Roman" w:hAnsi="Times New Roman" w:eastAsia="宋体" w:cs="Times New Roman"/>
    </w:rPr>
    <w:tblPr/>
  </w:style>
  <w:style w:type="table" w:styleId="1088">
    <w:name w:val="Bordered - Accent 6"/>
    <w:next w:val="1088"/>
    <w:link w:val="734"/>
    <w:rPr>
      <w:rFonts w:ascii="Times New Roman" w:hAnsi="Times New Roman" w:eastAsia="宋体" w:cs="Times New Roman"/>
      <w:lang w:val="en-US" w:eastAsia="zh-CN" w:bidi="ar-SA"/>
    </w:rPr>
    <w:tblPr/>
  </w:style>
  <w:style w:type="table" w:styleId="1089">
    <w:name w:val="List Table 1 Light - Accent 2"/>
    <w:next w:val="1089"/>
    <w:link w:val="734"/>
    <w:rPr>
      <w:rFonts w:ascii="Times New Roman" w:hAnsi="Times New Roman" w:eastAsia="宋体" w:cs="Times New Roman"/>
      <w:lang w:val="en-US" w:eastAsia="zh-CN" w:bidi="ar-SA"/>
    </w:rPr>
    <w:tblPr/>
  </w:style>
  <w:style w:type="table" w:styleId="1090">
    <w:name w:val="List Table 1 Light - Accent 5"/>
    <w:next w:val="1090"/>
    <w:link w:val="734"/>
    <w:rPr>
      <w:rFonts w:ascii="Times New Roman" w:hAnsi="Times New Roman" w:eastAsia="宋体" w:cs="Times New Roman"/>
      <w:lang w:val="en-US" w:eastAsia="zh-CN" w:bidi="ar-SA"/>
    </w:rPr>
    <w:tblPr/>
  </w:style>
  <w:style w:type="table" w:styleId="1091">
    <w:name w:val="Plain Table 3"/>
    <w:next w:val="1091"/>
    <w:link w:val="734"/>
    <w:pPr>
      <w:spacing w:after="0" w:line="240" w:lineRule="auto"/>
    </w:pPr>
    <w:rPr>
      <w:rFonts w:ascii="Times New Roman" w:hAnsi="Times New Roman" w:eastAsia="宋体" w:cs="Times New Roman"/>
    </w:rPr>
    <w:tblPr/>
  </w:style>
  <w:style w:type="table" w:styleId="1092">
    <w:name w:val="Grid Table 2 - Accent 3"/>
    <w:next w:val="1092"/>
    <w:link w:val="734"/>
    <w:rPr>
      <w:rFonts w:ascii="Times New Roman" w:hAnsi="Times New Roman" w:eastAsia="宋体" w:cs="Times New Roman"/>
      <w:lang w:val="en-US" w:eastAsia="zh-CN" w:bidi="ar-SA"/>
    </w:rPr>
    <w:tblPr/>
  </w:style>
  <w:style w:type="table" w:styleId="1093">
    <w:name w:val="Grid Table 4 - Accent 1"/>
    <w:next w:val="1093"/>
    <w:link w:val="734"/>
    <w:rPr>
      <w:rFonts w:ascii="Times New Roman" w:hAnsi="Times New Roman" w:eastAsia="宋体" w:cs="Times New Roman"/>
      <w:lang w:val="en-US" w:eastAsia="zh-CN" w:bidi="ar-SA"/>
    </w:rPr>
    <w:tblPr/>
  </w:style>
  <w:style w:type="table" w:styleId="1094">
    <w:name w:val="Grid Table 6 Colorful - Accent 4"/>
    <w:next w:val="1094"/>
    <w:link w:val="734"/>
    <w:rPr>
      <w:rFonts w:ascii="Times New Roman" w:hAnsi="Times New Roman" w:eastAsia="宋体" w:cs="Times New Roman"/>
      <w:lang w:val="en-US" w:eastAsia="zh-CN" w:bidi="ar-SA"/>
    </w:rPr>
    <w:tblPr/>
  </w:style>
  <w:style w:type="table" w:styleId="1095">
    <w:name w:val="Grid Table 1 Light"/>
    <w:next w:val="1095"/>
    <w:link w:val="734"/>
    <w:pPr>
      <w:spacing w:after="0" w:line="240" w:lineRule="auto"/>
    </w:pPr>
    <w:rPr>
      <w:rFonts w:ascii="Times New Roman" w:hAnsi="Times New Roman" w:eastAsia="宋体" w:cs="Times New Roman"/>
    </w:rPr>
    <w:tblPr/>
  </w:style>
  <w:style w:type="table" w:styleId="1096">
    <w:name w:val="Grid Table 6 Colorful - Accent 3"/>
    <w:next w:val="1096"/>
    <w:link w:val="734"/>
    <w:rPr>
      <w:rFonts w:ascii="Times New Roman" w:hAnsi="Times New Roman" w:eastAsia="宋体" w:cs="Times New Roman"/>
      <w:lang w:val="en-US" w:eastAsia="zh-CN" w:bidi="ar-SA"/>
    </w:rPr>
    <w:tblPr/>
  </w:style>
  <w:style w:type="table" w:styleId="1097">
    <w:name w:val="清单表 7 彩色1"/>
    <w:basedOn w:val="1018"/>
    <w:next w:val="1097"/>
    <w:link w:val="734"/>
    <w:rPr>
      <w:rFonts w:ascii="Times New Roman" w:hAnsi="Times New Roman" w:eastAsia="宋体" w:cs="Times New Roman"/>
    </w:rPr>
    <w:tblPr/>
  </w:style>
  <w:style w:type="table" w:styleId="1098">
    <w:name w:val="网格表 31"/>
    <w:basedOn w:val="1018"/>
    <w:next w:val="1098"/>
    <w:link w:val="734"/>
    <w:rPr>
      <w:rFonts w:ascii="Times New Roman" w:hAnsi="Times New Roman" w:eastAsia="宋体" w:cs="Times New Roman"/>
    </w:rPr>
    <w:tblPr/>
  </w:style>
  <w:style w:type="table" w:styleId="1099">
    <w:name w:val="网格表 41"/>
    <w:basedOn w:val="1018"/>
    <w:next w:val="1099"/>
    <w:link w:val="734"/>
    <w:rPr>
      <w:rFonts w:ascii="Times New Roman" w:hAnsi="Times New Roman" w:eastAsia="宋体" w:cs="Times New Roman"/>
    </w:rPr>
    <w:tblPr/>
  </w:style>
  <w:style w:type="table" w:styleId="1100">
    <w:name w:val="List Table 5 Dark - Accent 6"/>
    <w:next w:val="1100"/>
    <w:link w:val="734"/>
    <w:rPr>
      <w:rFonts w:ascii="Times New Roman" w:hAnsi="Times New Roman" w:eastAsia="宋体" w:cs="Times New Roman"/>
      <w:lang w:val="en-US" w:eastAsia="zh-CN" w:bidi="ar-SA"/>
    </w:rPr>
    <w:tblPr/>
  </w:style>
  <w:style w:type="table" w:styleId="1101">
    <w:name w:val="Grid Table 5 Dark- Accent 1"/>
    <w:next w:val="1101"/>
    <w:link w:val="734"/>
    <w:rPr>
      <w:rFonts w:ascii="Times New Roman" w:hAnsi="Times New Roman" w:eastAsia="宋体" w:cs="Times New Roman"/>
      <w:lang w:val="en-US" w:eastAsia="zh-CN" w:bidi="ar-SA"/>
    </w:rPr>
    <w:tblPr/>
  </w:style>
  <w:style w:type="table" w:styleId="1102">
    <w:name w:val="List Table 2 - Accent 5"/>
    <w:next w:val="1102"/>
    <w:link w:val="734"/>
    <w:rPr>
      <w:rFonts w:ascii="Times New Roman" w:hAnsi="Times New Roman" w:eastAsia="宋体" w:cs="Times New Roman"/>
      <w:lang w:val="en-US" w:eastAsia="zh-CN" w:bidi="ar-SA"/>
    </w:rPr>
    <w:tblPr/>
  </w:style>
  <w:style w:type="table" w:styleId="1103">
    <w:name w:val="List Table 7 Colorful - Accent 5"/>
    <w:next w:val="1103"/>
    <w:link w:val="734"/>
    <w:rPr>
      <w:rFonts w:ascii="Times New Roman" w:hAnsi="Times New Roman" w:eastAsia="宋体" w:cs="Times New Roman"/>
      <w:lang w:val="en-US" w:eastAsia="zh-CN" w:bidi="ar-SA"/>
    </w:rPr>
    <w:tblPr/>
  </w:style>
  <w:style w:type="table" w:styleId="1104">
    <w:name w:val="Grid Table 7 Colorful - Accent 6"/>
    <w:next w:val="1104"/>
    <w:link w:val="734"/>
    <w:rPr>
      <w:rFonts w:ascii="Times New Roman" w:hAnsi="Times New Roman" w:eastAsia="宋体" w:cs="Times New Roman"/>
      <w:lang w:val="en-US" w:eastAsia="zh-CN" w:bidi="ar-SA"/>
    </w:rPr>
    <w:tblPr/>
  </w:style>
  <w:style w:type="table" w:styleId="1105">
    <w:name w:val="List Table 1 Light - Accent 3"/>
    <w:next w:val="1105"/>
    <w:link w:val="734"/>
    <w:rPr>
      <w:rFonts w:ascii="Times New Roman" w:hAnsi="Times New Roman" w:eastAsia="宋体" w:cs="Times New Roman"/>
      <w:lang w:val="en-US" w:eastAsia="zh-CN" w:bidi="ar-SA"/>
    </w:rPr>
    <w:tblPr/>
  </w:style>
  <w:style w:type="table" w:styleId="1106">
    <w:name w:val="List Table 2 - Accent 6"/>
    <w:next w:val="1106"/>
    <w:link w:val="734"/>
    <w:rPr>
      <w:rFonts w:ascii="Times New Roman" w:hAnsi="Times New Roman" w:eastAsia="宋体" w:cs="Times New Roman"/>
      <w:lang w:val="en-US" w:eastAsia="zh-CN" w:bidi="ar-SA"/>
    </w:rPr>
    <w:tblPr/>
  </w:style>
  <w:style w:type="table" w:styleId="1107">
    <w:name w:val="网格型111"/>
    <w:next w:val="1107"/>
    <w:link w:val="734"/>
    <w:rPr>
      <w:rFonts w:ascii="Times New Roman" w:hAnsi="Times New Roman" w:eastAsia="宋体" w:cs="Times New Roman"/>
      <w:lang w:val="en-US" w:eastAsia="zh-CN" w:bidi="ar-SA"/>
    </w:rPr>
    <w:tblPr/>
  </w:style>
  <w:style w:type="table" w:styleId="1108">
    <w:name w:val="Grid Table 5 Dark - Accent 6"/>
    <w:next w:val="1108"/>
    <w:link w:val="734"/>
    <w:rPr>
      <w:rFonts w:ascii="Times New Roman" w:hAnsi="Times New Roman" w:eastAsia="宋体" w:cs="Times New Roman"/>
      <w:lang w:val="en-US" w:eastAsia="zh-CN" w:bidi="ar-SA"/>
    </w:rPr>
    <w:tblPr/>
  </w:style>
  <w:style w:type="table" w:styleId="1109">
    <w:name w:val="Bordered - Accent 5"/>
    <w:next w:val="1109"/>
    <w:link w:val="734"/>
    <w:rPr>
      <w:rFonts w:ascii="Times New Roman" w:hAnsi="Times New Roman" w:eastAsia="宋体" w:cs="Times New Roman"/>
      <w:lang w:val="en-US" w:eastAsia="zh-CN" w:bidi="ar-SA"/>
    </w:rPr>
    <w:tblPr/>
  </w:style>
  <w:style w:type="table" w:styleId="1110">
    <w:name w:val="Lined - Accent 1"/>
    <w:next w:val="1110"/>
    <w:link w:val="734"/>
    <w:rPr>
      <w:rFonts w:ascii="Times New Roman" w:hAnsi="Times New Roman" w:eastAsia="宋体" w:cs="Times New Roman"/>
      <w:color w:val="404040"/>
      <w:lang w:val="en-US" w:eastAsia="zh-CN" w:bidi="ar-SA"/>
    </w:rPr>
    <w:tblPr/>
  </w:style>
  <w:style w:type="table" w:styleId="1111">
    <w:name w:val="List Table 6 Colorful - Accent 2"/>
    <w:next w:val="1111"/>
    <w:link w:val="734"/>
    <w:rPr>
      <w:rFonts w:ascii="Times New Roman" w:hAnsi="Times New Roman" w:eastAsia="宋体" w:cs="Times New Roman"/>
      <w:lang w:val="en-US" w:eastAsia="zh-CN" w:bidi="ar-SA"/>
    </w:rPr>
    <w:tblPr/>
  </w:style>
  <w:style w:type="table" w:styleId="1112">
    <w:name w:val="Bordered &amp; Lined - Accent 4"/>
    <w:next w:val="1112"/>
    <w:link w:val="734"/>
    <w:rPr>
      <w:rFonts w:ascii="Times New Roman" w:hAnsi="Times New Roman" w:eastAsia="宋体" w:cs="Times New Roman"/>
      <w:color w:val="404040"/>
      <w:lang w:val="en-US" w:eastAsia="zh-CN" w:bidi="ar-SA"/>
    </w:rPr>
    <w:tblPr/>
  </w:style>
  <w:style w:type="table" w:styleId="1113">
    <w:name w:val="List Table 3 - Accent 6"/>
    <w:next w:val="1113"/>
    <w:link w:val="734"/>
    <w:rPr>
      <w:rFonts w:ascii="Times New Roman" w:hAnsi="Times New Roman" w:eastAsia="宋体" w:cs="Times New Roman"/>
      <w:lang w:val="en-US" w:eastAsia="zh-CN" w:bidi="ar-SA"/>
    </w:rPr>
    <w:tblPr/>
  </w:style>
  <w:style w:type="table" w:styleId="1114">
    <w:name w:val="Grid Table 5 Dark- Accent 4"/>
    <w:next w:val="1114"/>
    <w:link w:val="734"/>
    <w:rPr>
      <w:rFonts w:ascii="Times New Roman" w:hAnsi="Times New Roman" w:eastAsia="宋体" w:cs="Times New Roman"/>
      <w:lang w:val="en-US" w:eastAsia="zh-CN" w:bidi="ar-SA"/>
    </w:rPr>
    <w:tblPr/>
  </w:style>
  <w:style w:type="table" w:styleId="1115">
    <w:name w:val="List Table 2 - Accent 3"/>
    <w:next w:val="1115"/>
    <w:link w:val="734"/>
    <w:rPr>
      <w:rFonts w:ascii="Times New Roman" w:hAnsi="Times New Roman" w:eastAsia="宋体" w:cs="Times New Roman"/>
      <w:lang w:val="en-US" w:eastAsia="zh-CN" w:bidi="ar-SA"/>
    </w:rPr>
    <w:tblPr/>
  </w:style>
  <w:style w:type="table" w:styleId="1116">
    <w:name w:val="清单表 6 彩色1"/>
    <w:basedOn w:val="1018"/>
    <w:next w:val="1116"/>
    <w:link w:val="734"/>
    <w:rPr>
      <w:rFonts w:ascii="Times New Roman" w:hAnsi="Times New Roman" w:eastAsia="宋体" w:cs="Times New Roman"/>
    </w:rPr>
    <w:tblPr/>
  </w:style>
  <w:style w:type="table" w:styleId="1117">
    <w:name w:val="Lined - Accent 5"/>
    <w:next w:val="1117"/>
    <w:link w:val="734"/>
    <w:rPr>
      <w:rFonts w:ascii="Times New Roman" w:hAnsi="Times New Roman" w:eastAsia="宋体" w:cs="Times New Roman"/>
      <w:color w:val="404040"/>
      <w:lang w:val="en-US" w:eastAsia="zh-CN" w:bidi="ar-SA"/>
    </w:rPr>
    <w:tblPr/>
  </w:style>
  <w:style w:type="table" w:styleId="1118">
    <w:name w:val="Bordered &amp; Lined - Accent 3"/>
    <w:next w:val="1118"/>
    <w:link w:val="734"/>
    <w:rPr>
      <w:rFonts w:ascii="Times New Roman" w:hAnsi="Times New Roman" w:eastAsia="宋体" w:cs="Times New Roman"/>
      <w:color w:val="404040"/>
      <w:lang w:val="en-US" w:eastAsia="zh-CN" w:bidi="ar-SA"/>
    </w:rPr>
    <w:tblPr/>
  </w:style>
  <w:style w:type="table" w:styleId="1119">
    <w:name w:val="Grid Table 4 - Accent 6"/>
    <w:next w:val="1119"/>
    <w:link w:val="734"/>
    <w:rPr>
      <w:rFonts w:ascii="Times New Roman" w:hAnsi="Times New Roman" w:eastAsia="宋体" w:cs="Times New Roman"/>
      <w:lang w:val="en-US" w:eastAsia="zh-CN" w:bidi="ar-SA"/>
    </w:rPr>
    <w:tblPr/>
  </w:style>
  <w:style w:type="table" w:styleId="1120">
    <w:name w:val="Grid Table 2"/>
    <w:next w:val="1120"/>
    <w:link w:val="734"/>
    <w:pPr>
      <w:spacing w:after="0" w:line="240" w:lineRule="auto"/>
    </w:pPr>
    <w:rPr>
      <w:rFonts w:ascii="Times New Roman" w:hAnsi="Times New Roman" w:eastAsia="宋体" w:cs="Times New Roman"/>
    </w:rPr>
    <w:tblPr/>
  </w:style>
  <w:style w:type="table" w:styleId="1121">
    <w:name w:val="Bordered &amp; Lined - Accent 6"/>
    <w:next w:val="1121"/>
    <w:link w:val="734"/>
    <w:rPr>
      <w:rFonts w:ascii="Times New Roman" w:hAnsi="Times New Roman" w:eastAsia="宋体" w:cs="Times New Roman"/>
      <w:color w:val="404040"/>
      <w:lang w:val="en-US" w:eastAsia="zh-CN" w:bidi="ar-SA"/>
    </w:rPr>
    <w:tblPr/>
  </w:style>
  <w:style w:type="table" w:styleId="1122">
    <w:name w:val="Grid Table 5 Dark"/>
    <w:next w:val="1122"/>
    <w:link w:val="734"/>
    <w:pPr>
      <w:spacing w:after="0" w:line="240" w:lineRule="auto"/>
    </w:pPr>
    <w:rPr>
      <w:rFonts w:ascii="Times New Roman" w:hAnsi="Times New Roman" w:eastAsia="宋体" w:cs="Times New Roman"/>
    </w:rPr>
    <w:tblPr/>
  </w:style>
  <w:style w:type="table" w:styleId="1123">
    <w:name w:val="Grid Table 7 Colorful"/>
    <w:next w:val="1123"/>
    <w:link w:val="734"/>
    <w:pPr>
      <w:spacing w:after="0" w:line="240" w:lineRule="auto"/>
    </w:pPr>
    <w:rPr>
      <w:rFonts w:ascii="Times New Roman" w:hAnsi="Times New Roman" w:eastAsia="宋体" w:cs="Times New Roman"/>
    </w:rPr>
    <w:tblPr/>
  </w:style>
  <w:style w:type="table" w:styleId="1124">
    <w:name w:val="无格式表格 11"/>
    <w:basedOn w:val="1018"/>
    <w:next w:val="1124"/>
    <w:link w:val="734"/>
    <w:rPr>
      <w:rFonts w:ascii="Times New Roman" w:hAnsi="Times New Roman" w:eastAsia="宋体" w:cs="Times New Roman"/>
    </w:rPr>
    <w:tblPr/>
  </w:style>
  <w:style w:type="table" w:styleId="1125">
    <w:name w:val="List Table 7 Colorful"/>
    <w:next w:val="1125"/>
    <w:link w:val="734"/>
    <w:pPr>
      <w:spacing w:after="0" w:line="240" w:lineRule="auto"/>
    </w:pPr>
    <w:rPr>
      <w:rFonts w:ascii="Times New Roman" w:hAnsi="Times New Roman" w:eastAsia="宋体" w:cs="Times New Roman"/>
    </w:rPr>
    <w:tblPr/>
  </w:style>
  <w:style w:type="table" w:styleId="1126">
    <w:name w:val="Grid Table 1 Light - Accent 6"/>
    <w:next w:val="1126"/>
    <w:link w:val="734"/>
    <w:rPr>
      <w:rFonts w:ascii="Times New Roman" w:hAnsi="Times New Roman" w:eastAsia="宋体" w:cs="Times New Roman"/>
      <w:lang w:val="en-US" w:eastAsia="zh-CN" w:bidi="ar-SA"/>
    </w:rPr>
    <w:tblPr/>
  </w:style>
  <w:style w:type="table" w:styleId="1127">
    <w:name w:val="List Table 3 - Accent 2"/>
    <w:next w:val="1127"/>
    <w:link w:val="734"/>
    <w:rPr>
      <w:rFonts w:ascii="Times New Roman" w:hAnsi="Times New Roman" w:eastAsia="宋体" w:cs="Times New Roman"/>
      <w:lang w:val="en-US" w:eastAsia="zh-CN" w:bidi="ar-SA"/>
    </w:rPr>
    <w:tblPr/>
  </w:style>
  <w:style w:type="table" w:styleId="1128">
    <w:name w:val="Grid Table 7 Colorful - Accent 5"/>
    <w:next w:val="1128"/>
    <w:link w:val="734"/>
    <w:rPr>
      <w:rFonts w:ascii="Times New Roman" w:hAnsi="Times New Roman" w:eastAsia="宋体" w:cs="Times New Roman"/>
      <w:lang w:val="en-US" w:eastAsia="zh-CN" w:bidi="ar-SA"/>
    </w:rPr>
    <w:tblPr/>
  </w:style>
  <w:style w:type="table" w:styleId="1129">
    <w:name w:val="List Table 6 Colorful - Accent 1"/>
    <w:next w:val="1129"/>
    <w:link w:val="734"/>
    <w:rPr>
      <w:rFonts w:ascii="Times New Roman" w:hAnsi="Times New Roman" w:eastAsia="宋体" w:cs="Times New Roman"/>
      <w:lang w:val="en-US" w:eastAsia="zh-CN" w:bidi="ar-SA"/>
    </w:rPr>
    <w:tblPr/>
  </w:style>
  <w:style w:type="table" w:styleId="1130">
    <w:name w:val="Plain Table 5"/>
    <w:next w:val="1130"/>
    <w:link w:val="734"/>
    <w:pPr>
      <w:spacing w:after="0" w:line="240" w:lineRule="auto"/>
    </w:pPr>
    <w:rPr>
      <w:rFonts w:ascii="Times New Roman" w:hAnsi="Times New Roman" w:eastAsia="宋体" w:cs="Times New Roman"/>
    </w:rPr>
    <w:tblPr/>
  </w:style>
  <w:style w:type="table" w:styleId="1131">
    <w:name w:val="Lined - Accent 6"/>
    <w:next w:val="1131"/>
    <w:link w:val="734"/>
    <w:rPr>
      <w:rFonts w:ascii="Times New Roman" w:hAnsi="Times New Roman" w:eastAsia="宋体" w:cs="Times New Roman"/>
      <w:color w:val="404040"/>
      <w:lang w:val="en-US" w:eastAsia="zh-CN" w:bidi="ar-SA"/>
    </w:rPr>
    <w:tblPr/>
  </w:style>
  <w:style w:type="table" w:styleId="1132">
    <w:name w:val="Grid Table 4"/>
    <w:next w:val="1132"/>
    <w:link w:val="734"/>
    <w:pPr>
      <w:spacing w:after="0" w:line="240" w:lineRule="auto"/>
    </w:pPr>
    <w:rPr>
      <w:rFonts w:ascii="Times New Roman" w:hAnsi="Times New Roman" w:eastAsia="宋体" w:cs="Times New Roman"/>
    </w:rPr>
    <w:tblPr/>
  </w:style>
  <w:style w:type="table" w:styleId="1133">
    <w:name w:val="Grid Table 5 Dark - Accent 2"/>
    <w:next w:val="1133"/>
    <w:link w:val="734"/>
    <w:rPr>
      <w:rFonts w:ascii="Times New Roman" w:hAnsi="Times New Roman" w:eastAsia="宋体" w:cs="Times New Roman"/>
      <w:lang w:val="en-US" w:eastAsia="zh-CN" w:bidi="ar-SA"/>
    </w:rPr>
    <w:tblPr/>
  </w:style>
  <w:style w:type="table" w:styleId="1134">
    <w:name w:val="List Table 5 Dark - Accent 3"/>
    <w:next w:val="1134"/>
    <w:link w:val="734"/>
    <w:rPr>
      <w:rFonts w:ascii="Times New Roman" w:hAnsi="Times New Roman" w:eastAsia="宋体" w:cs="Times New Roman"/>
      <w:lang w:val="en-US" w:eastAsia="zh-CN" w:bidi="ar-SA"/>
    </w:rPr>
    <w:tblPr/>
  </w:style>
  <w:style w:type="table" w:styleId="1135">
    <w:name w:val="Bordered"/>
    <w:next w:val="1135"/>
    <w:link w:val="734"/>
    <w:rPr>
      <w:rFonts w:ascii="Times New Roman" w:hAnsi="Times New Roman" w:eastAsia="宋体" w:cs="Times New Roman"/>
      <w:lang w:val="en-US" w:eastAsia="zh-CN" w:bidi="ar-SA"/>
    </w:rPr>
    <w:tblPr/>
  </w:style>
  <w:style w:type="table" w:styleId="1136">
    <w:name w:val="List Table 5 Dark - Accent 5"/>
    <w:next w:val="1136"/>
    <w:link w:val="734"/>
    <w:rPr>
      <w:rFonts w:ascii="Times New Roman" w:hAnsi="Times New Roman" w:eastAsia="宋体" w:cs="Times New Roman"/>
      <w:lang w:val="en-US" w:eastAsia="zh-CN" w:bidi="ar-SA"/>
    </w:rPr>
    <w:tblPr/>
  </w:style>
  <w:style w:type="table" w:styleId="1137">
    <w:name w:val="Plain Table 4"/>
    <w:next w:val="1137"/>
    <w:link w:val="734"/>
    <w:pPr>
      <w:spacing w:after="0" w:line="240" w:lineRule="auto"/>
    </w:pPr>
    <w:rPr>
      <w:rFonts w:ascii="Times New Roman" w:hAnsi="Times New Roman" w:eastAsia="宋体" w:cs="Times New Roman"/>
    </w:rPr>
    <w:tblPr/>
  </w:style>
  <w:style w:type="table" w:styleId="1138">
    <w:name w:val="List Table 2"/>
    <w:next w:val="1138"/>
    <w:link w:val="734"/>
    <w:pPr>
      <w:spacing w:after="0" w:line="240" w:lineRule="auto"/>
    </w:pPr>
    <w:rPr>
      <w:rFonts w:ascii="Times New Roman" w:hAnsi="Times New Roman" w:eastAsia="宋体" w:cs="Times New Roman"/>
    </w:rPr>
    <w:tblPr/>
  </w:style>
  <w:style w:type="character" w:styleId="1139" w:default="1">
    <w:name w:val="Default Paragraph Font"/>
    <w:uiPriority w:val="1"/>
    <w:semiHidden/>
    <w:unhideWhenUsed/>
  </w:style>
  <w:style w:type="numbering" w:styleId="1140" w:default="1">
    <w:name w:val="No List"/>
    <w:uiPriority w:val="99"/>
    <w:semiHidden/>
    <w:unhideWhenUsed/>
  </w:style>
  <w:style w:type="table" w:styleId="11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孟凡恩</cp:lastModifiedBy>
  <cp:revision>10</cp:revision>
  <dcterms:created xsi:type="dcterms:W3CDTF">2024-08-12T16:22:00Z</dcterms:created>
  <dcterms:modified xsi:type="dcterms:W3CDTF">2025-11-10T01:53:31Z</dcterms:modified>
</cp:coreProperties>
</file>